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7" w:type="dxa"/>
        <w:tblInd w:w="-284" w:type="dxa"/>
        <w:shd w:val="clear" w:color="auto" w:fill="FFFFFF"/>
        <w:tblLayout w:type="fixed"/>
        <w:tblLook w:val="0000" w:firstRow="0" w:lastRow="0" w:firstColumn="0" w:lastColumn="0" w:noHBand="0" w:noVBand="0"/>
      </w:tblPr>
      <w:tblGrid>
        <w:gridCol w:w="4537"/>
        <w:gridCol w:w="5850"/>
      </w:tblGrid>
      <w:tr w:rsidR="00BE152C" w:rsidRPr="00151DBE" w:rsidTr="00873E13">
        <w:trPr>
          <w:cantSplit/>
          <w:trHeight w:val="1532"/>
        </w:trPr>
        <w:tc>
          <w:tcPr>
            <w:tcW w:w="4537"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BE152C" w:rsidRPr="001E3912" w:rsidRDefault="007162C0" w:rsidP="005612E0">
            <w:pPr>
              <w:pStyle w:val="Body1"/>
              <w:jc w:val="center"/>
              <w:rPr>
                <w:rFonts w:ascii="Times New Roman" w:hAnsi="Times New Roman"/>
                <w:sz w:val="24"/>
              </w:rPr>
            </w:pPr>
            <w:r w:rsidRPr="001E3912">
              <w:rPr>
                <w:rFonts w:ascii="Times New Roman" w:hAnsi="Times New Roman"/>
                <w:sz w:val="24"/>
              </w:rPr>
              <w:t xml:space="preserve">UBND </w:t>
            </w:r>
            <w:r w:rsidR="00402D4E" w:rsidRPr="001E3912">
              <w:rPr>
                <w:rFonts w:ascii="Times New Roman" w:hAnsi="Times New Roman"/>
                <w:sz w:val="24"/>
              </w:rPr>
              <w:t>QUẬN</w:t>
            </w:r>
            <w:r w:rsidR="00F171FF" w:rsidRPr="001E3912">
              <w:rPr>
                <w:rFonts w:ascii="Times New Roman" w:hAnsi="Times New Roman"/>
                <w:sz w:val="24"/>
              </w:rPr>
              <w:t xml:space="preserve"> NAM TỪ LIÊM</w:t>
            </w:r>
          </w:p>
          <w:p w:rsidR="007162C0" w:rsidRPr="007162C0" w:rsidRDefault="001E3912" w:rsidP="005612E0">
            <w:pPr>
              <w:pStyle w:val="Body1"/>
              <w:jc w:val="center"/>
              <w:rPr>
                <w:rFonts w:ascii="Times New Roman" w:hAnsi="Times New Roman"/>
                <w:b/>
                <w:sz w:val="24"/>
              </w:rPr>
            </w:pPr>
            <w:r>
              <w:rPr>
                <w:rFonts w:ascii="Times New Roman" w:hAnsi="Times New Roman"/>
                <w:b/>
                <w:sz w:val="24"/>
              </w:rPr>
              <w:t xml:space="preserve">TRƯỜNG </w:t>
            </w:r>
            <w:r w:rsidR="00873E13">
              <w:rPr>
                <w:rFonts w:ascii="Times New Roman" w:hAnsi="Times New Roman"/>
                <w:b/>
                <w:sz w:val="24"/>
              </w:rPr>
              <w:t>THCS NGUYỄN QUÝ ĐỨC</w:t>
            </w:r>
          </w:p>
          <w:p w:rsidR="002B5547" w:rsidRDefault="002B5547" w:rsidP="005612E0">
            <w:pPr>
              <w:pStyle w:val="Body1"/>
              <w:jc w:val="center"/>
              <w:rPr>
                <w:rFonts w:ascii="Times New Roman" w:hAnsi="Times New Roman"/>
                <w:b/>
                <w:sz w:val="26"/>
              </w:rPr>
            </w:pPr>
            <w:r w:rsidRPr="00103B14">
              <w:rPr>
                <w:rFonts w:ascii="Times New Roman" w:hAnsi="Times New Roman"/>
                <w:b/>
                <w:noProof/>
                <w:sz w:val="26"/>
              </w:rPr>
              <mc:AlternateContent>
                <mc:Choice Requires="wps">
                  <w:drawing>
                    <wp:anchor distT="0" distB="0" distL="114300" distR="114300" simplePos="0" relativeHeight="251660288" behindDoc="0" locked="0" layoutInCell="1" allowOverlap="1" wp14:anchorId="0AA779CE" wp14:editId="55F89014">
                      <wp:simplePos x="0" y="0"/>
                      <wp:positionH relativeFrom="column">
                        <wp:posOffset>108585</wp:posOffset>
                      </wp:positionH>
                      <wp:positionV relativeFrom="paragraph">
                        <wp:posOffset>23164</wp:posOffset>
                      </wp:positionV>
                      <wp:extent cx="16478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D4D48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8pt" to="138.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" strokeweight="0">
                      <v:stroke endcap="round"/>
                    </v:line>
                  </w:pict>
                </mc:Fallback>
              </mc:AlternateContent>
            </w:r>
          </w:p>
          <w:p w:rsidR="002B5547" w:rsidRPr="002B5547" w:rsidRDefault="002B5547" w:rsidP="005612E0">
            <w:pPr>
              <w:pStyle w:val="Body1"/>
              <w:jc w:val="center"/>
              <w:rPr>
                <w:rFonts w:ascii="Times New Roman" w:hAnsi="Times New Roman"/>
                <w:b/>
                <w:sz w:val="6"/>
              </w:rPr>
            </w:pPr>
          </w:p>
          <w:p w:rsidR="00F171FF" w:rsidRPr="002B5547" w:rsidRDefault="002B5547" w:rsidP="005612E0">
            <w:pPr>
              <w:pStyle w:val="Body1"/>
              <w:jc w:val="center"/>
              <w:rPr>
                <w:rFonts w:ascii="Times New Roman" w:hAnsi="Times New Roman"/>
                <w:sz w:val="26"/>
              </w:rPr>
            </w:pPr>
            <w:r w:rsidRPr="002B5547">
              <w:rPr>
                <w:rFonts w:ascii="Times New Roman" w:hAnsi="Times New Roman"/>
              </w:rPr>
              <w:t>Số:         /KH-</w:t>
            </w:r>
            <w:r w:rsidR="00873E13">
              <w:rPr>
                <w:rFonts w:ascii="Times New Roman" w:hAnsi="Times New Roman"/>
              </w:rPr>
              <w:t>THCSNQĐ</w:t>
            </w:r>
          </w:p>
          <w:p w:rsidR="00BE152C" w:rsidRPr="00402D4E" w:rsidRDefault="00BE152C" w:rsidP="00F171FF">
            <w:pPr>
              <w:pStyle w:val="Body1"/>
              <w:jc w:val="center"/>
              <w:rPr>
                <w:rFonts w:ascii="Times New Roman" w:hAnsi="Times New Roman"/>
                <w:i/>
              </w:rPr>
            </w:pPr>
          </w:p>
        </w:tc>
        <w:tc>
          <w:tcPr>
            <w:tcW w:w="5850"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BE152C" w:rsidRPr="00151DBE" w:rsidRDefault="00BE152C" w:rsidP="005612E0">
            <w:pPr>
              <w:pStyle w:val="Body1"/>
              <w:jc w:val="center"/>
              <w:rPr>
                <w:rFonts w:ascii="Times New Roman" w:hAnsi="Times New Roman"/>
                <w:b/>
                <w:sz w:val="26"/>
              </w:rPr>
            </w:pPr>
            <w:r w:rsidRPr="00151DBE">
              <w:rPr>
                <w:rFonts w:ascii="Times New Roman" w:hAnsi="Times New Roman"/>
                <w:b/>
                <w:sz w:val="26"/>
              </w:rPr>
              <w:t>CỘ</w:t>
            </w:r>
            <w:r w:rsidR="00402D4E">
              <w:rPr>
                <w:rFonts w:ascii="Times New Roman" w:hAnsi="Times New Roman"/>
                <w:b/>
                <w:sz w:val="26"/>
              </w:rPr>
              <w:t>NG HÒA</w:t>
            </w:r>
            <w:r w:rsidRPr="00151DBE">
              <w:rPr>
                <w:rFonts w:ascii="Times New Roman" w:hAnsi="Times New Roman"/>
                <w:b/>
                <w:sz w:val="26"/>
              </w:rPr>
              <w:t xml:space="preserve"> XÃ HỘI CHỦ NGHĨA VIỆT NAM</w:t>
            </w:r>
          </w:p>
          <w:p w:rsidR="00BE152C" w:rsidRPr="00151DBE" w:rsidRDefault="00BE152C" w:rsidP="00873E13">
            <w:pPr>
              <w:pStyle w:val="Body1"/>
              <w:ind w:left="143" w:hanging="143"/>
              <w:jc w:val="center"/>
              <w:rPr>
                <w:rFonts w:ascii="Times New Roman" w:hAnsi="Times New Roman"/>
                <w:b/>
              </w:rPr>
            </w:pPr>
            <w:r w:rsidRPr="00151DBE">
              <w:rPr>
                <w:rFonts w:ascii="Times New Roman" w:hAnsi="Times New Roman"/>
                <w:b/>
              </w:rPr>
              <w:t xml:space="preserve">Độc </w:t>
            </w:r>
            <w:r w:rsidR="00402D4E">
              <w:rPr>
                <w:rFonts w:ascii="Times New Roman" w:hAnsi="Times New Roman"/>
                <w:b/>
              </w:rPr>
              <w:t>l</w:t>
            </w:r>
            <w:r w:rsidRPr="00151DBE">
              <w:rPr>
                <w:rFonts w:ascii="Times New Roman" w:hAnsi="Times New Roman"/>
                <w:b/>
              </w:rPr>
              <w:t xml:space="preserve">ập-  Tự </w:t>
            </w:r>
            <w:r w:rsidR="00402D4E">
              <w:rPr>
                <w:rFonts w:ascii="Times New Roman" w:hAnsi="Times New Roman"/>
                <w:b/>
              </w:rPr>
              <w:t>d</w:t>
            </w:r>
            <w:r w:rsidRPr="00151DBE">
              <w:rPr>
                <w:rFonts w:ascii="Times New Roman" w:hAnsi="Times New Roman"/>
                <w:b/>
              </w:rPr>
              <w:t xml:space="preserve">o -  Hạnh </w:t>
            </w:r>
            <w:r w:rsidR="00402D4E">
              <w:rPr>
                <w:rFonts w:ascii="Times New Roman" w:hAnsi="Times New Roman"/>
                <w:b/>
              </w:rPr>
              <w:t>p</w:t>
            </w:r>
            <w:r w:rsidRPr="00151DBE">
              <w:rPr>
                <w:rFonts w:ascii="Times New Roman" w:hAnsi="Times New Roman"/>
                <w:b/>
              </w:rPr>
              <w:t>húc</w:t>
            </w:r>
          </w:p>
          <w:p w:rsidR="00BE152C" w:rsidRPr="00151DBE" w:rsidRDefault="00BE152C" w:rsidP="005612E0">
            <w:pPr>
              <w:pStyle w:val="Body1"/>
              <w:jc w:val="center"/>
              <w:rPr>
                <w:rFonts w:ascii="Times New Roman" w:hAnsi="Times New Roman"/>
                <w:b/>
              </w:rPr>
            </w:pPr>
            <w:r w:rsidRPr="00103B14">
              <w:rPr>
                <w:noProof/>
              </w:rPr>
              <mc:AlternateContent>
                <mc:Choice Requires="wps">
                  <w:drawing>
                    <wp:anchor distT="0" distB="0" distL="114300" distR="114300" simplePos="0" relativeHeight="251659264" behindDoc="0" locked="0" layoutInCell="1" allowOverlap="1" wp14:anchorId="768F07E2" wp14:editId="682E652E">
                      <wp:simplePos x="0" y="0"/>
                      <wp:positionH relativeFrom="column">
                        <wp:posOffset>869315</wp:posOffset>
                      </wp:positionH>
                      <wp:positionV relativeFrom="paragraph">
                        <wp:posOffset>27001</wp:posOffset>
                      </wp:positionV>
                      <wp:extent cx="2178657"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57" cy="0"/>
                              </a:xfrm>
                              <a:prstGeom prst="line">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1EDF0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2.15pt" to="24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" strokeweight="0">
                      <v:stroke endcap="round"/>
                    </v:line>
                  </w:pict>
                </mc:Fallback>
              </mc:AlternateContent>
            </w:r>
          </w:p>
          <w:p w:rsidR="00BE152C" w:rsidRPr="00151DBE" w:rsidRDefault="00F171FF" w:rsidP="00E174DF">
            <w:pPr>
              <w:pStyle w:val="Body1"/>
              <w:jc w:val="center"/>
              <w:outlineLvl w:val="9"/>
              <w:rPr>
                <w:rFonts w:ascii="Times New Roman" w:hAnsi="Times New Roman"/>
                <w:i/>
              </w:rPr>
            </w:pPr>
            <w:r>
              <w:rPr>
                <w:rFonts w:ascii="Times New Roman" w:hAnsi="Times New Roman"/>
                <w:i/>
              </w:rPr>
              <w:t>Nam Từ Liêm</w:t>
            </w:r>
            <w:r w:rsidR="00BE152C" w:rsidRPr="00151DBE">
              <w:rPr>
                <w:rFonts w:ascii="Times New Roman" w:hAnsi="Times New Roman"/>
                <w:i/>
              </w:rPr>
              <w:t xml:space="preserve">, ngày </w:t>
            </w:r>
            <w:r w:rsidR="00E174DF">
              <w:rPr>
                <w:rFonts w:ascii="Times New Roman" w:hAnsi="Times New Roman"/>
                <w:i/>
              </w:rPr>
              <w:t>15</w:t>
            </w:r>
            <w:r w:rsidR="00BE152C" w:rsidRPr="00151DBE">
              <w:rPr>
                <w:rFonts w:ascii="Times New Roman" w:hAnsi="Times New Roman"/>
                <w:i/>
              </w:rPr>
              <w:t xml:space="preserve"> tháng</w:t>
            </w:r>
            <w:r w:rsidR="00E174DF">
              <w:rPr>
                <w:rFonts w:ascii="Times New Roman" w:hAnsi="Times New Roman"/>
                <w:i/>
              </w:rPr>
              <w:t xml:space="preserve"> 05</w:t>
            </w:r>
            <w:r w:rsidR="00BE152C" w:rsidRPr="00151DBE">
              <w:rPr>
                <w:rFonts w:ascii="Times New Roman" w:hAnsi="Times New Roman"/>
                <w:i/>
              </w:rPr>
              <w:t>năm 20</w:t>
            </w:r>
            <w:r w:rsidR="00601B22">
              <w:rPr>
                <w:rFonts w:ascii="Times New Roman" w:hAnsi="Times New Roman"/>
                <w:i/>
              </w:rPr>
              <w:t>2</w:t>
            </w:r>
            <w:r w:rsidR="00183488">
              <w:rPr>
                <w:rFonts w:ascii="Times New Roman" w:hAnsi="Times New Roman"/>
                <w:i/>
              </w:rPr>
              <w:t>3</w:t>
            </w:r>
          </w:p>
        </w:tc>
      </w:tr>
    </w:tbl>
    <w:p w:rsidR="004D1F31" w:rsidRDefault="004D1F31" w:rsidP="009B3DA7">
      <w:pPr>
        <w:pStyle w:val="Heading1"/>
        <w:jc w:val="center"/>
        <w:rPr>
          <w:rFonts w:ascii="Times New Roman" w:hAnsi="Times New Roman"/>
          <w:sz w:val="28"/>
          <w:szCs w:val="28"/>
        </w:rPr>
      </w:pPr>
    </w:p>
    <w:p w:rsidR="00873E13" w:rsidRDefault="00873E13" w:rsidP="009B3DA7">
      <w:pPr>
        <w:pStyle w:val="Heading1"/>
        <w:jc w:val="center"/>
        <w:rPr>
          <w:rFonts w:ascii="Times New Roman" w:hAnsi="Times New Roman"/>
          <w:sz w:val="28"/>
          <w:szCs w:val="28"/>
        </w:rPr>
      </w:pPr>
    </w:p>
    <w:p w:rsidR="00BE152C" w:rsidRPr="007A73A3" w:rsidRDefault="00BE152C" w:rsidP="009B3DA7">
      <w:pPr>
        <w:pStyle w:val="Heading1"/>
        <w:jc w:val="center"/>
        <w:rPr>
          <w:rFonts w:ascii="Times New Roman" w:hAnsi="Times New Roman"/>
          <w:sz w:val="28"/>
          <w:szCs w:val="28"/>
        </w:rPr>
      </w:pPr>
      <w:r w:rsidRPr="007A73A3">
        <w:rPr>
          <w:rFonts w:ascii="Times New Roman" w:hAnsi="Times New Roman"/>
          <w:sz w:val="28"/>
          <w:szCs w:val="28"/>
        </w:rPr>
        <w:t>KẾ HOẠCH</w:t>
      </w:r>
    </w:p>
    <w:p w:rsidR="00BE152C" w:rsidRPr="007A73A3" w:rsidRDefault="00BE152C" w:rsidP="009B3DA7">
      <w:pPr>
        <w:pStyle w:val="Heading1"/>
        <w:jc w:val="center"/>
        <w:rPr>
          <w:rFonts w:ascii="Times New Roman" w:hAnsi="Times New Roman"/>
          <w:sz w:val="28"/>
          <w:szCs w:val="28"/>
        </w:rPr>
      </w:pPr>
      <w:r w:rsidRPr="007A73A3">
        <w:rPr>
          <w:rFonts w:ascii="Times New Roman" w:hAnsi="Times New Roman"/>
          <w:sz w:val="28"/>
          <w:szCs w:val="28"/>
        </w:rPr>
        <w:t xml:space="preserve">Tuyển sinh vào </w:t>
      </w:r>
      <w:r w:rsidR="00B20E0F">
        <w:rPr>
          <w:rFonts w:ascii="Times New Roman" w:hAnsi="Times New Roman"/>
          <w:sz w:val="28"/>
          <w:szCs w:val="28"/>
        </w:rPr>
        <w:t>lớp 6</w:t>
      </w:r>
      <w:r w:rsidRPr="007A73A3">
        <w:rPr>
          <w:rFonts w:ascii="Times New Roman" w:hAnsi="Times New Roman"/>
          <w:sz w:val="28"/>
          <w:szCs w:val="28"/>
        </w:rPr>
        <w:t xml:space="preserve"> năm học </w:t>
      </w:r>
      <w:r w:rsidR="00601B22">
        <w:rPr>
          <w:rFonts w:ascii="Times New Roman" w:hAnsi="Times New Roman"/>
          <w:sz w:val="28"/>
          <w:szCs w:val="28"/>
        </w:rPr>
        <w:t>202</w:t>
      </w:r>
      <w:r w:rsidR="00183488">
        <w:rPr>
          <w:rFonts w:ascii="Times New Roman" w:hAnsi="Times New Roman"/>
          <w:sz w:val="28"/>
          <w:szCs w:val="28"/>
        </w:rPr>
        <w:t>3</w:t>
      </w:r>
      <w:r w:rsidR="00601B22">
        <w:rPr>
          <w:rFonts w:ascii="Times New Roman" w:hAnsi="Times New Roman"/>
          <w:sz w:val="28"/>
          <w:szCs w:val="28"/>
        </w:rPr>
        <w:t>-202</w:t>
      </w:r>
      <w:r w:rsidR="00183488">
        <w:rPr>
          <w:rFonts w:ascii="Times New Roman" w:hAnsi="Times New Roman"/>
          <w:sz w:val="28"/>
          <w:szCs w:val="28"/>
        </w:rPr>
        <w:t>4</w:t>
      </w:r>
    </w:p>
    <w:p w:rsidR="00BE152C" w:rsidRPr="008205D9" w:rsidRDefault="003972BA" w:rsidP="009B3DA7">
      <w:pPr>
        <w:spacing w:before="120"/>
        <w:ind w:firstLine="720"/>
        <w:jc w:val="both"/>
        <w:rPr>
          <w:sz w:val="22"/>
          <w:szCs w:val="28"/>
        </w:rPr>
      </w:pPr>
      <w:r>
        <w:rPr>
          <w:noProof/>
          <w:sz w:val="22"/>
          <w:szCs w:val="28"/>
        </w:rPr>
        <mc:AlternateContent>
          <mc:Choice Requires="wps">
            <w:drawing>
              <wp:anchor distT="0" distB="0" distL="114300" distR="114300" simplePos="0" relativeHeight="251661312" behindDoc="0" locked="0" layoutInCell="1" allowOverlap="1">
                <wp:simplePos x="0" y="0"/>
                <wp:positionH relativeFrom="column">
                  <wp:posOffset>1501140</wp:posOffset>
                </wp:positionH>
                <wp:positionV relativeFrom="paragraph">
                  <wp:posOffset>43815</wp:posOffset>
                </wp:positionV>
                <wp:extent cx="28003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800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8.2pt,3.45pt" to="338.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" strokecolor="black [3200]" strokeweight=".5pt">
                <v:stroke joinstyle="miter"/>
              </v:line>
            </w:pict>
          </mc:Fallback>
        </mc:AlternateContent>
      </w:r>
    </w:p>
    <w:p w:rsidR="00873E13" w:rsidRPr="00FE3AE3" w:rsidRDefault="00873E13" w:rsidP="00873E13">
      <w:pPr>
        <w:spacing w:beforeLines="60" w:before="144" w:line="288" w:lineRule="auto"/>
        <w:ind w:firstLine="720"/>
        <w:jc w:val="both"/>
        <w:rPr>
          <w:color w:val="000000" w:themeColor="text1"/>
          <w:sz w:val="28"/>
          <w:szCs w:val="28"/>
        </w:rPr>
      </w:pPr>
      <w:r w:rsidRPr="00FE3AE3">
        <w:rPr>
          <w:iCs/>
          <w:color w:val="000000" w:themeColor="text1"/>
          <w:sz w:val="28"/>
          <w:szCs w:val="28"/>
          <w:lang w:val="pt-BR"/>
        </w:rPr>
        <w:t>Căn cứ Điều lệ trường trung học cở sở, trường trung học phổ thông và trung học phổ thông có nhiều cấp học</w:t>
      </w:r>
      <w:r>
        <w:rPr>
          <w:iCs/>
          <w:color w:val="000000" w:themeColor="text1"/>
          <w:sz w:val="28"/>
          <w:szCs w:val="28"/>
          <w:lang w:val="pt-BR"/>
        </w:rPr>
        <w:t xml:space="preserve"> ban hành kèm theo Thông tư số 32</w:t>
      </w:r>
      <w:r w:rsidRPr="00FE3AE3">
        <w:rPr>
          <w:iCs/>
          <w:color w:val="000000" w:themeColor="text1"/>
          <w:sz w:val="28"/>
          <w:szCs w:val="28"/>
          <w:lang w:val="pt-BR"/>
        </w:rPr>
        <w:t>/20</w:t>
      </w:r>
      <w:r>
        <w:rPr>
          <w:iCs/>
          <w:color w:val="000000" w:themeColor="text1"/>
          <w:sz w:val="28"/>
          <w:szCs w:val="28"/>
          <w:lang w:val="pt-BR"/>
        </w:rPr>
        <w:t>20</w:t>
      </w:r>
      <w:r w:rsidRPr="00FE3AE3">
        <w:rPr>
          <w:iCs/>
          <w:color w:val="000000" w:themeColor="text1"/>
          <w:sz w:val="28"/>
          <w:szCs w:val="28"/>
          <w:lang w:val="pt-BR"/>
        </w:rPr>
        <w:t xml:space="preserve">/TT-BGDĐT ngày </w:t>
      </w:r>
      <w:r>
        <w:rPr>
          <w:iCs/>
          <w:color w:val="000000" w:themeColor="text1"/>
          <w:sz w:val="28"/>
          <w:szCs w:val="28"/>
          <w:lang w:val="pt-BR"/>
        </w:rPr>
        <w:t>15/09/2020</w:t>
      </w:r>
      <w:r w:rsidRPr="00FE3AE3">
        <w:rPr>
          <w:iCs/>
          <w:color w:val="000000" w:themeColor="text1"/>
          <w:sz w:val="28"/>
          <w:szCs w:val="28"/>
          <w:lang w:val="pt-BR"/>
        </w:rPr>
        <w:t xml:space="preserve"> của Bộ Giáo dục và Đào tạo;</w:t>
      </w:r>
    </w:p>
    <w:p w:rsidR="007E4F4F" w:rsidRPr="005E5E00" w:rsidRDefault="007E4F4F" w:rsidP="008205D9">
      <w:pPr>
        <w:spacing w:before="120" w:line="264" w:lineRule="auto"/>
        <w:ind w:firstLine="720"/>
        <w:jc w:val="both"/>
        <w:rPr>
          <w:iCs/>
          <w:sz w:val="28"/>
          <w:szCs w:val="28"/>
          <w:lang w:val="pt-BR"/>
        </w:rPr>
      </w:pPr>
      <w:r w:rsidRPr="005E5E00">
        <w:rPr>
          <w:iCs/>
          <w:sz w:val="28"/>
          <w:szCs w:val="28"/>
          <w:lang w:val="pt-BR"/>
        </w:rPr>
        <w:t>Căn cứ Thông tư số 36/2017/TT-BGDĐT ngày 28/12/2017 của Bộ trưởng Bộ GDĐT ban hành Quy chế thực hiện công khai đối với cơ sở giáo dục thuộc hệ thống giáo dục quốc dân;</w:t>
      </w:r>
    </w:p>
    <w:p w:rsidR="005A25CF" w:rsidRPr="005E5E00" w:rsidRDefault="005A25CF" w:rsidP="008205D9">
      <w:pPr>
        <w:pStyle w:val="Body1"/>
        <w:spacing w:before="120" w:line="264" w:lineRule="auto"/>
        <w:ind w:firstLine="720"/>
        <w:jc w:val="both"/>
        <w:rPr>
          <w:rFonts w:ascii="Times New Roman" w:hAnsi="Times New Roman"/>
          <w:szCs w:val="28"/>
          <w:lang w:val="pt-PT"/>
        </w:rPr>
      </w:pPr>
      <w:r w:rsidRPr="00676F1A">
        <w:rPr>
          <w:rFonts w:ascii="Times New Roman" w:hAnsi="Times New Roman"/>
          <w:szCs w:val="28"/>
          <w:lang w:val="pt-PT"/>
        </w:rPr>
        <w:t xml:space="preserve">Căn cứ Công văn số </w:t>
      </w:r>
      <w:r w:rsidR="00723E40">
        <w:rPr>
          <w:rFonts w:ascii="Times New Roman" w:hAnsi="Times New Roman"/>
          <w:szCs w:val="28"/>
          <w:lang w:val="pt-PT"/>
        </w:rPr>
        <w:t>9</w:t>
      </w:r>
      <w:r w:rsidR="00183488">
        <w:rPr>
          <w:rFonts w:ascii="Times New Roman" w:hAnsi="Times New Roman"/>
          <w:szCs w:val="28"/>
          <w:lang w:val="pt-PT"/>
        </w:rPr>
        <w:t>09</w:t>
      </w:r>
      <w:r w:rsidR="00B07D5E" w:rsidRPr="00676F1A">
        <w:rPr>
          <w:rFonts w:ascii="Times New Roman" w:hAnsi="Times New Roman"/>
          <w:szCs w:val="28"/>
          <w:lang w:val="pt-PT"/>
        </w:rPr>
        <w:t>/</w:t>
      </w:r>
      <w:r w:rsidRPr="00676F1A">
        <w:rPr>
          <w:rFonts w:ascii="Times New Roman" w:hAnsi="Times New Roman"/>
          <w:szCs w:val="28"/>
          <w:lang w:val="pt-PT"/>
        </w:rPr>
        <w:t xml:space="preserve">SGDĐT-QLT ngày </w:t>
      </w:r>
      <w:r w:rsidR="00183488">
        <w:rPr>
          <w:rFonts w:ascii="Times New Roman" w:hAnsi="Times New Roman"/>
          <w:szCs w:val="28"/>
          <w:lang w:val="pt-PT"/>
        </w:rPr>
        <w:t>30/3/2023</w:t>
      </w:r>
      <w:r w:rsidRPr="00676F1A">
        <w:rPr>
          <w:rFonts w:ascii="Times New Roman" w:hAnsi="Times New Roman"/>
          <w:szCs w:val="28"/>
          <w:lang w:val="pt-PT"/>
        </w:rPr>
        <w:t xml:space="preserve"> của Sở Giáo dục và Đào tạo Hà Nội về việc </w:t>
      </w:r>
      <w:r w:rsidR="00676F1A" w:rsidRPr="00676F1A">
        <w:rPr>
          <w:rFonts w:ascii="Times New Roman" w:hAnsi="Times New Roman"/>
          <w:szCs w:val="28"/>
          <w:lang w:val="pt-PT"/>
        </w:rPr>
        <w:t>hướng dẫn tuyển sinh vào các trường mầm non, lớp 1, lớp 6 năm học 202</w:t>
      </w:r>
      <w:r w:rsidR="00183488">
        <w:rPr>
          <w:rFonts w:ascii="Times New Roman" w:hAnsi="Times New Roman"/>
          <w:szCs w:val="28"/>
          <w:lang w:val="pt-PT"/>
        </w:rPr>
        <w:t>3</w:t>
      </w:r>
      <w:r w:rsidR="00676F1A" w:rsidRPr="00676F1A">
        <w:rPr>
          <w:rFonts w:ascii="Times New Roman" w:hAnsi="Times New Roman"/>
          <w:szCs w:val="28"/>
          <w:lang w:val="pt-PT"/>
        </w:rPr>
        <w:t>-202</w:t>
      </w:r>
      <w:r w:rsidR="00183488">
        <w:rPr>
          <w:rFonts w:ascii="Times New Roman" w:hAnsi="Times New Roman"/>
          <w:szCs w:val="28"/>
          <w:lang w:val="pt-PT"/>
        </w:rPr>
        <w:t>4</w:t>
      </w:r>
      <w:r w:rsidRPr="00676F1A">
        <w:rPr>
          <w:rFonts w:ascii="Times New Roman" w:hAnsi="Times New Roman"/>
          <w:szCs w:val="28"/>
          <w:lang w:val="pt-PT"/>
        </w:rPr>
        <w:t>;</w:t>
      </w:r>
    </w:p>
    <w:p w:rsidR="007162C0" w:rsidRPr="005E5E00" w:rsidRDefault="00183488" w:rsidP="008205D9">
      <w:pPr>
        <w:spacing w:before="120" w:line="264" w:lineRule="auto"/>
        <w:ind w:firstLine="720"/>
        <w:jc w:val="both"/>
        <w:rPr>
          <w:sz w:val="28"/>
          <w:szCs w:val="28"/>
        </w:rPr>
      </w:pPr>
      <w:r>
        <w:rPr>
          <w:sz w:val="28"/>
          <w:szCs w:val="28"/>
        </w:rPr>
        <w:t xml:space="preserve">Thực hiện Kế hoạch </w:t>
      </w:r>
      <w:r w:rsidR="003972BA">
        <w:rPr>
          <w:sz w:val="28"/>
          <w:szCs w:val="28"/>
        </w:rPr>
        <w:t>số</w:t>
      </w:r>
      <w:r w:rsidR="00E174DF">
        <w:rPr>
          <w:sz w:val="28"/>
          <w:szCs w:val="28"/>
        </w:rPr>
        <w:t xml:space="preserve"> 257/</w:t>
      </w:r>
      <w:r w:rsidR="003972BA">
        <w:rPr>
          <w:sz w:val="28"/>
          <w:szCs w:val="28"/>
        </w:rPr>
        <w:t xml:space="preserve">KH/UBND ngày </w:t>
      </w:r>
      <w:r w:rsidR="00E174DF">
        <w:rPr>
          <w:sz w:val="28"/>
          <w:szCs w:val="28"/>
        </w:rPr>
        <w:t xml:space="preserve">12 </w:t>
      </w:r>
      <w:r w:rsidR="003972BA">
        <w:rPr>
          <w:sz w:val="28"/>
          <w:szCs w:val="28"/>
        </w:rPr>
        <w:t xml:space="preserve">tháng </w:t>
      </w:r>
      <w:r w:rsidR="00E174DF">
        <w:rPr>
          <w:sz w:val="28"/>
          <w:szCs w:val="28"/>
        </w:rPr>
        <w:t xml:space="preserve">05 </w:t>
      </w:r>
      <w:r w:rsidR="003972BA">
        <w:rPr>
          <w:sz w:val="28"/>
          <w:szCs w:val="28"/>
        </w:rPr>
        <w:t xml:space="preserve">năm 2023 </w:t>
      </w:r>
      <w:r>
        <w:rPr>
          <w:sz w:val="28"/>
          <w:szCs w:val="28"/>
        </w:rPr>
        <w:t xml:space="preserve">của </w:t>
      </w:r>
      <w:r w:rsidR="00E174DF">
        <w:rPr>
          <w:sz w:val="28"/>
          <w:szCs w:val="28"/>
        </w:rPr>
        <w:t xml:space="preserve">UBND </w:t>
      </w:r>
      <w:r>
        <w:rPr>
          <w:sz w:val="28"/>
          <w:szCs w:val="28"/>
        </w:rPr>
        <w:t>quận Nam Từ Liêm về việc Tuyển sinh vào các trường mầm non, lớp 1, lớp 6 năm học 2023-2024</w:t>
      </w:r>
      <w:r w:rsidR="003972BA">
        <w:rPr>
          <w:sz w:val="28"/>
          <w:szCs w:val="28"/>
        </w:rPr>
        <w:t>.</w:t>
      </w:r>
      <w:r>
        <w:rPr>
          <w:sz w:val="28"/>
          <w:szCs w:val="28"/>
        </w:rPr>
        <w:t xml:space="preserve"> </w:t>
      </w:r>
    </w:p>
    <w:p w:rsidR="00BE152C" w:rsidRPr="008205D9" w:rsidRDefault="003972BA" w:rsidP="008205D9">
      <w:pPr>
        <w:pStyle w:val="Body1"/>
        <w:spacing w:before="120"/>
        <w:ind w:firstLine="720"/>
        <w:jc w:val="both"/>
        <w:rPr>
          <w:rFonts w:ascii="Times New Roman" w:hAnsi="Times New Roman"/>
          <w:szCs w:val="28"/>
          <w:lang w:val="pt-PT"/>
        </w:rPr>
      </w:pPr>
      <w:r>
        <w:rPr>
          <w:rFonts w:ascii="Times New Roman" w:hAnsi="Times New Roman"/>
          <w:szCs w:val="28"/>
          <w:lang w:val="pt-PT"/>
        </w:rPr>
        <w:t xml:space="preserve">Căn cứ tình hình thực tế của nhà trường và tình hình dân cư địa bàn phường Đại Mỗ, </w:t>
      </w:r>
      <w:r w:rsidR="00676F1A">
        <w:rPr>
          <w:rFonts w:ascii="Times New Roman" w:hAnsi="Times New Roman"/>
          <w:szCs w:val="28"/>
          <w:lang w:val="pt-PT"/>
        </w:rPr>
        <w:t xml:space="preserve">Trường </w:t>
      </w:r>
      <w:r w:rsidR="00873E13">
        <w:rPr>
          <w:rFonts w:ascii="Times New Roman" w:hAnsi="Times New Roman"/>
          <w:szCs w:val="28"/>
          <w:lang w:val="pt-PT"/>
        </w:rPr>
        <w:t>THCS Nguyễn Quý Đức</w:t>
      </w:r>
      <w:r w:rsidR="00676F1A">
        <w:rPr>
          <w:rFonts w:ascii="Times New Roman" w:hAnsi="Times New Roman"/>
          <w:szCs w:val="28"/>
          <w:lang w:val="pt-PT"/>
        </w:rPr>
        <w:t xml:space="preserve"> xây dựng kế hoạch công tác tuyển sinh </w:t>
      </w:r>
      <w:r>
        <w:rPr>
          <w:rFonts w:ascii="Times New Roman" w:hAnsi="Times New Roman"/>
          <w:szCs w:val="28"/>
          <w:lang w:val="pt-PT"/>
        </w:rPr>
        <w:t xml:space="preserve">lớp 6 </w:t>
      </w:r>
      <w:r w:rsidR="00BE152C" w:rsidRPr="005E5E00">
        <w:rPr>
          <w:rFonts w:ascii="Times New Roman" w:hAnsi="Times New Roman"/>
          <w:szCs w:val="28"/>
          <w:lang w:val="pt-PT"/>
        </w:rPr>
        <w:t xml:space="preserve">năm học </w:t>
      </w:r>
      <w:r w:rsidR="00873E13">
        <w:rPr>
          <w:rFonts w:ascii="Times New Roman" w:hAnsi="Times New Roman"/>
          <w:szCs w:val="28"/>
          <w:lang w:val="pt-PT"/>
        </w:rPr>
        <w:t>2023-2024</w:t>
      </w:r>
      <w:r w:rsidR="00BE152C" w:rsidRPr="005E5E00">
        <w:rPr>
          <w:rFonts w:ascii="Times New Roman" w:hAnsi="Times New Roman"/>
          <w:szCs w:val="28"/>
          <w:lang w:val="pt-PT"/>
        </w:rPr>
        <w:t xml:space="preserve"> </w:t>
      </w:r>
      <w:r w:rsidR="00676F1A">
        <w:rPr>
          <w:rFonts w:ascii="Times New Roman" w:hAnsi="Times New Roman"/>
          <w:szCs w:val="28"/>
          <w:lang w:val="pt-PT"/>
        </w:rPr>
        <w:t xml:space="preserve"> </w:t>
      </w:r>
      <w:r w:rsidR="00BE152C" w:rsidRPr="005E5E00">
        <w:rPr>
          <w:rFonts w:ascii="Times New Roman" w:hAnsi="Times New Roman"/>
          <w:szCs w:val="28"/>
          <w:lang w:val="pt-PT"/>
        </w:rPr>
        <w:t>cụ thể như sau:</w:t>
      </w:r>
    </w:p>
    <w:p w:rsidR="00BE152C" w:rsidRDefault="004039A5" w:rsidP="008205D9">
      <w:pPr>
        <w:widowControl w:val="0"/>
        <w:spacing w:before="120"/>
        <w:ind w:firstLine="720"/>
        <w:rPr>
          <w:b/>
          <w:bCs/>
          <w:sz w:val="28"/>
          <w:szCs w:val="28"/>
        </w:rPr>
      </w:pPr>
      <w:r w:rsidRPr="008205D9">
        <w:rPr>
          <w:b/>
          <w:bCs/>
          <w:sz w:val="28"/>
          <w:szCs w:val="28"/>
        </w:rPr>
        <w:t xml:space="preserve">A. MỤC ĐÍCH, </w:t>
      </w:r>
      <w:r w:rsidR="00BE152C" w:rsidRPr="008205D9">
        <w:rPr>
          <w:b/>
          <w:bCs/>
          <w:sz w:val="28"/>
          <w:szCs w:val="28"/>
        </w:rPr>
        <w:t>YÊU CẦU</w:t>
      </w:r>
    </w:p>
    <w:p w:rsidR="00873E13" w:rsidRPr="00FE3AE3" w:rsidRDefault="00873E13" w:rsidP="00873E13">
      <w:pPr>
        <w:spacing w:beforeLines="60" w:before="144" w:line="288" w:lineRule="auto"/>
        <w:ind w:firstLine="720"/>
        <w:jc w:val="both"/>
        <w:rPr>
          <w:spacing w:val="-6"/>
          <w:sz w:val="28"/>
          <w:szCs w:val="28"/>
        </w:rPr>
      </w:pPr>
      <w:r w:rsidRPr="00FE3AE3">
        <w:rPr>
          <w:spacing w:val="-6"/>
          <w:sz w:val="28"/>
          <w:szCs w:val="28"/>
        </w:rPr>
        <w:t>1. Tổ chức tuyển sinh đúng Quy chế, đảm bảo chính xác, công bằng, khách quan, thuận lợi cho học sinh (HS) và cha mẹ HS; góp phần nâng cao chất lượng giáo dục toàn diện; duy trì và nâng cao chất lượng phổ cập giáo dục trung học sơ sở.</w:t>
      </w:r>
    </w:p>
    <w:p w:rsidR="00873E13" w:rsidRPr="00FE3AE3" w:rsidRDefault="00873E13" w:rsidP="00873E13">
      <w:pPr>
        <w:spacing w:beforeLines="60" w:before="144" w:line="288" w:lineRule="auto"/>
        <w:jc w:val="both"/>
        <w:rPr>
          <w:sz w:val="28"/>
          <w:szCs w:val="28"/>
        </w:rPr>
      </w:pPr>
      <w:r w:rsidRPr="00FE3AE3">
        <w:rPr>
          <w:sz w:val="28"/>
          <w:szCs w:val="28"/>
        </w:rPr>
        <w:tab/>
        <w:t xml:space="preserve">2. Điều tra chính xác số trẻ ở độ tuổi vào lớp 6 trên địa </w:t>
      </w:r>
      <w:proofErr w:type="gramStart"/>
      <w:r w:rsidRPr="00FE3AE3">
        <w:rPr>
          <w:sz w:val="28"/>
          <w:szCs w:val="28"/>
        </w:rPr>
        <w:t>bàn ;</w:t>
      </w:r>
      <w:proofErr w:type="gramEnd"/>
      <w:r w:rsidRPr="00FE3AE3">
        <w:rPr>
          <w:sz w:val="28"/>
          <w:szCs w:val="28"/>
        </w:rPr>
        <w:t xml:space="preserve"> đảm bảo tuyển sinh đúng tuyến theo quy định. Thực hiện công khai kế hoạch tuyển sinh đảm bảo năm rõ: tuyến tuyển sinh, chỉ tiêu tuyển sinh, phương thức tuyển sinh và trách nhiệm trong công tác tuyển sinh.</w:t>
      </w:r>
    </w:p>
    <w:p w:rsidR="00873E13" w:rsidRDefault="00873E13" w:rsidP="00873E13">
      <w:pPr>
        <w:spacing w:beforeLines="60" w:before="144" w:line="288" w:lineRule="auto"/>
        <w:jc w:val="both"/>
        <w:rPr>
          <w:sz w:val="28"/>
          <w:szCs w:val="28"/>
        </w:rPr>
      </w:pPr>
      <w:r w:rsidRPr="00FE3AE3">
        <w:rPr>
          <w:sz w:val="28"/>
          <w:szCs w:val="28"/>
        </w:rPr>
        <w:tab/>
        <w:t>3. Tiếp tục thực hiện các giải pháp nhằm: Tăng quy mô tuyển sinh, tăng chất lượng công tác tuyển sinh, tăng cường cơ sở vật chất; giảm số học sinh trái tuyến, giảm số học sinh trên một lớp.</w:t>
      </w:r>
    </w:p>
    <w:p w:rsidR="00873E13" w:rsidRPr="00FE3AE3" w:rsidRDefault="00873E13" w:rsidP="00873E13">
      <w:pPr>
        <w:spacing w:beforeLines="60" w:before="144" w:line="288" w:lineRule="auto"/>
        <w:jc w:val="both"/>
        <w:rPr>
          <w:sz w:val="28"/>
          <w:szCs w:val="28"/>
        </w:rPr>
      </w:pPr>
      <w:r>
        <w:rPr>
          <w:sz w:val="28"/>
          <w:szCs w:val="28"/>
        </w:rPr>
        <w:lastRenderedPageBreak/>
        <w:tab/>
        <w:t xml:space="preserve">4. Tuyệt đối không vận động, quyên góp và </w:t>
      </w:r>
      <w:proofErr w:type="gramStart"/>
      <w:r>
        <w:rPr>
          <w:sz w:val="28"/>
          <w:szCs w:val="28"/>
        </w:rPr>
        <w:t>thu</w:t>
      </w:r>
      <w:proofErr w:type="gramEnd"/>
      <w:r>
        <w:rPr>
          <w:sz w:val="28"/>
          <w:szCs w:val="28"/>
        </w:rPr>
        <w:t xml:space="preserve"> các khoản ngoài quy định khi tuyển sinh.</w:t>
      </w:r>
    </w:p>
    <w:p w:rsidR="00873E13" w:rsidRPr="00FE3AE3" w:rsidRDefault="00873E13" w:rsidP="00873E13">
      <w:pPr>
        <w:spacing w:beforeLines="60" w:before="144" w:line="288" w:lineRule="auto"/>
        <w:jc w:val="both"/>
        <w:rPr>
          <w:sz w:val="28"/>
          <w:szCs w:val="28"/>
        </w:rPr>
      </w:pPr>
      <w:r w:rsidRPr="00FE3AE3">
        <w:rPr>
          <w:sz w:val="28"/>
          <w:szCs w:val="28"/>
        </w:rPr>
        <w:tab/>
        <w:t>4. Cá nhân chịu trách nhiệm với nhiệm vụ được giao trước cấp trên trực tiếp, thủ trưởng đơn vị là người chịu trách nhiệm cuối cùng.</w:t>
      </w:r>
    </w:p>
    <w:p w:rsidR="00BE152C" w:rsidRPr="008205D9" w:rsidRDefault="00BE152C" w:rsidP="008205D9">
      <w:pPr>
        <w:widowControl w:val="0"/>
        <w:overflowPunct w:val="0"/>
        <w:autoSpaceDE w:val="0"/>
        <w:autoSpaceDN w:val="0"/>
        <w:adjustRightInd w:val="0"/>
        <w:spacing w:before="120"/>
        <w:ind w:firstLine="720"/>
        <w:textAlignment w:val="baseline"/>
        <w:rPr>
          <w:b/>
          <w:bCs/>
          <w:sz w:val="28"/>
          <w:szCs w:val="28"/>
          <w:lang w:val="nl-NL"/>
        </w:rPr>
      </w:pPr>
      <w:r w:rsidRPr="008205D9">
        <w:rPr>
          <w:b/>
          <w:bCs/>
          <w:sz w:val="28"/>
          <w:szCs w:val="28"/>
          <w:lang w:val="nl-NL"/>
        </w:rPr>
        <w:t>B. NỘI DUNG</w:t>
      </w:r>
    </w:p>
    <w:p w:rsidR="00BE152C" w:rsidRDefault="009030F1" w:rsidP="008205D9">
      <w:pPr>
        <w:widowControl w:val="0"/>
        <w:spacing w:before="120"/>
        <w:ind w:firstLine="720"/>
        <w:jc w:val="both"/>
        <w:rPr>
          <w:b/>
          <w:sz w:val="28"/>
          <w:szCs w:val="28"/>
        </w:rPr>
      </w:pPr>
      <w:r w:rsidRPr="008205D9">
        <w:rPr>
          <w:b/>
          <w:sz w:val="28"/>
          <w:szCs w:val="28"/>
        </w:rPr>
        <w:t>1.</w:t>
      </w:r>
      <w:r w:rsidR="00BE152C" w:rsidRPr="008205D9">
        <w:rPr>
          <w:b/>
          <w:sz w:val="28"/>
          <w:szCs w:val="28"/>
        </w:rPr>
        <w:t xml:space="preserve"> </w:t>
      </w:r>
      <w:r w:rsidR="008547E1" w:rsidRPr="008547E1">
        <w:rPr>
          <w:b/>
          <w:sz w:val="28"/>
          <w:szCs w:val="28"/>
        </w:rPr>
        <w:t>Chỉ tiêu và địa bàn tuyển sinh</w:t>
      </w:r>
    </w:p>
    <w:p w:rsidR="008547E1" w:rsidRPr="0071747C" w:rsidRDefault="008547E1" w:rsidP="008547E1">
      <w:pPr>
        <w:widowControl w:val="0"/>
        <w:spacing w:before="120"/>
        <w:ind w:firstLine="720"/>
        <w:rPr>
          <w:b/>
          <w:bCs/>
          <w:i/>
          <w:sz w:val="28"/>
          <w:szCs w:val="28"/>
        </w:rPr>
      </w:pPr>
      <w:r w:rsidRPr="0071747C">
        <w:rPr>
          <w:b/>
          <w:bCs/>
          <w:i/>
          <w:sz w:val="28"/>
          <w:szCs w:val="28"/>
        </w:rPr>
        <w:t>1.1. Chỉ tiêu tuyển sinh</w:t>
      </w:r>
    </w:p>
    <w:p w:rsidR="00873E13" w:rsidRPr="00FE3AE3" w:rsidRDefault="00873E13" w:rsidP="00873E13">
      <w:pPr>
        <w:spacing w:beforeLines="60" w:before="144" w:line="288" w:lineRule="auto"/>
        <w:ind w:firstLine="720"/>
        <w:jc w:val="both"/>
        <w:rPr>
          <w:bCs/>
          <w:sz w:val="28"/>
          <w:szCs w:val="28"/>
          <w:lang w:val="fr-FR"/>
        </w:rPr>
      </w:pPr>
      <w:r w:rsidRPr="00FE3AE3">
        <w:rPr>
          <w:bCs/>
          <w:sz w:val="28"/>
          <w:szCs w:val="28"/>
          <w:lang w:val="fr-FR"/>
        </w:rPr>
        <w:t>- Huy động 100% học sinh hoàn thành chương trình tiểu học</w:t>
      </w:r>
      <w:r>
        <w:rPr>
          <w:bCs/>
          <w:sz w:val="28"/>
          <w:szCs w:val="28"/>
          <w:lang w:val="fr-FR"/>
        </w:rPr>
        <w:t>,</w:t>
      </w:r>
      <w:r w:rsidRPr="00FE3AE3">
        <w:rPr>
          <w:bCs/>
          <w:sz w:val="28"/>
          <w:szCs w:val="28"/>
          <w:lang w:val="fr-FR"/>
        </w:rPr>
        <w:t xml:space="preserve"> kể cả học sinh khuyết tật đã hoàn thành chương trình tiểu học vào  học lớp 6.</w:t>
      </w:r>
    </w:p>
    <w:p w:rsidR="00873E13" w:rsidRPr="00FE3AE3" w:rsidRDefault="00873E13" w:rsidP="00873E13">
      <w:pPr>
        <w:spacing w:beforeLines="60" w:before="144" w:line="288" w:lineRule="auto"/>
        <w:jc w:val="both"/>
        <w:rPr>
          <w:bCs/>
          <w:sz w:val="28"/>
          <w:szCs w:val="28"/>
          <w:lang w:val="fr-FR"/>
        </w:rPr>
      </w:pPr>
      <w:r w:rsidRPr="00FE3AE3">
        <w:rPr>
          <w:bCs/>
          <w:sz w:val="28"/>
          <w:szCs w:val="28"/>
          <w:lang w:val="fr-FR"/>
        </w:rPr>
        <w:tab/>
      </w:r>
      <w:r w:rsidRPr="00FE3AE3">
        <w:rPr>
          <w:b/>
          <w:bCs/>
          <w:i/>
          <w:sz w:val="28"/>
          <w:szCs w:val="28"/>
          <w:lang w:val="fr-FR"/>
        </w:rPr>
        <w:t xml:space="preserve">- </w:t>
      </w:r>
      <w:r w:rsidRPr="00FE3AE3">
        <w:rPr>
          <w:bCs/>
          <w:sz w:val="28"/>
          <w:szCs w:val="28"/>
          <w:lang w:val="fr-FR"/>
        </w:rPr>
        <w:t>Phấn đấu huy động 100% số trẻ khuyết tật được học hòa nhập.</w:t>
      </w:r>
    </w:p>
    <w:p w:rsidR="00873E13" w:rsidRDefault="00873E13" w:rsidP="00873E13">
      <w:pPr>
        <w:spacing w:beforeLines="60" w:before="144" w:line="288" w:lineRule="auto"/>
        <w:jc w:val="both"/>
        <w:rPr>
          <w:bCs/>
          <w:sz w:val="28"/>
          <w:szCs w:val="28"/>
          <w:lang w:val="fr-FR"/>
        </w:rPr>
      </w:pPr>
      <w:r w:rsidRPr="00FE3AE3">
        <w:rPr>
          <w:bCs/>
          <w:sz w:val="28"/>
          <w:szCs w:val="28"/>
          <w:lang w:val="fr-FR"/>
        </w:rPr>
        <w:tab/>
        <w:t>- Chỉ tiêu cụ thể.</w:t>
      </w:r>
    </w:p>
    <w:tbl>
      <w:tblPr>
        <w:tblW w:w="85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51"/>
        <w:gridCol w:w="850"/>
        <w:gridCol w:w="972"/>
        <w:gridCol w:w="885"/>
        <w:gridCol w:w="885"/>
        <w:gridCol w:w="708"/>
        <w:gridCol w:w="1653"/>
      </w:tblGrid>
      <w:tr w:rsidR="00873E13" w:rsidRPr="00FE3AE3" w:rsidTr="00665496">
        <w:trPr>
          <w:trHeight w:val="1095"/>
        </w:trPr>
        <w:tc>
          <w:tcPr>
            <w:tcW w:w="3399" w:type="dxa"/>
            <w:gridSpan w:val="4"/>
            <w:vAlign w:val="center"/>
          </w:tcPr>
          <w:p w:rsidR="00873E13" w:rsidRPr="00FE3AE3" w:rsidRDefault="00873E13" w:rsidP="00665496">
            <w:pPr>
              <w:jc w:val="center"/>
              <w:rPr>
                <w:b/>
                <w:bCs/>
                <w:sz w:val="26"/>
                <w:szCs w:val="26"/>
              </w:rPr>
            </w:pPr>
            <w:r w:rsidRPr="00FE3AE3">
              <w:rPr>
                <w:b/>
                <w:bCs/>
                <w:sz w:val="26"/>
                <w:szCs w:val="26"/>
              </w:rPr>
              <w:t>Số trẻ trong độ tuổi vào lớp 6 trên địa bàn</w:t>
            </w:r>
          </w:p>
        </w:tc>
        <w:tc>
          <w:tcPr>
            <w:tcW w:w="2742" w:type="dxa"/>
            <w:gridSpan w:val="3"/>
            <w:shd w:val="clear" w:color="auto" w:fill="auto"/>
            <w:vAlign w:val="center"/>
            <w:hideMark/>
          </w:tcPr>
          <w:p w:rsidR="00873E13" w:rsidRPr="00FE3AE3" w:rsidRDefault="00873E13" w:rsidP="00665496">
            <w:pPr>
              <w:jc w:val="center"/>
              <w:rPr>
                <w:b/>
                <w:bCs/>
                <w:sz w:val="26"/>
                <w:szCs w:val="26"/>
              </w:rPr>
            </w:pPr>
            <w:r w:rsidRPr="00FE3AE3">
              <w:rPr>
                <w:b/>
                <w:bCs/>
                <w:sz w:val="26"/>
                <w:szCs w:val="26"/>
              </w:rPr>
              <w:t>Dự kiến  đăng ký tuyển sinh</w:t>
            </w:r>
          </w:p>
          <w:p w:rsidR="00873E13" w:rsidRPr="00FE3AE3" w:rsidRDefault="00873E13" w:rsidP="00B67476">
            <w:pPr>
              <w:jc w:val="center"/>
              <w:rPr>
                <w:b/>
                <w:bCs/>
                <w:sz w:val="26"/>
                <w:szCs w:val="26"/>
              </w:rPr>
            </w:pPr>
            <w:r w:rsidRPr="00FE3AE3">
              <w:rPr>
                <w:b/>
                <w:bCs/>
                <w:sz w:val="26"/>
                <w:szCs w:val="26"/>
              </w:rPr>
              <w:t xml:space="preserve">năm </w:t>
            </w:r>
            <w:r w:rsidR="00B67476">
              <w:rPr>
                <w:b/>
                <w:bCs/>
                <w:sz w:val="26"/>
                <w:szCs w:val="26"/>
              </w:rPr>
              <w:t>2023-2024</w:t>
            </w:r>
          </w:p>
        </w:tc>
        <w:tc>
          <w:tcPr>
            <w:tcW w:w="708" w:type="dxa"/>
            <w:vMerge w:val="restart"/>
            <w:vAlign w:val="center"/>
          </w:tcPr>
          <w:p w:rsidR="00873E13" w:rsidRPr="00FE3AE3" w:rsidRDefault="00873E13" w:rsidP="00665496">
            <w:pPr>
              <w:jc w:val="center"/>
              <w:rPr>
                <w:b/>
                <w:bCs/>
                <w:sz w:val="26"/>
                <w:szCs w:val="26"/>
              </w:rPr>
            </w:pPr>
          </w:p>
          <w:p w:rsidR="00873E13" w:rsidRPr="00FE3AE3" w:rsidRDefault="00873E13" w:rsidP="00665496">
            <w:pPr>
              <w:jc w:val="center"/>
              <w:rPr>
                <w:b/>
                <w:bCs/>
                <w:sz w:val="26"/>
                <w:szCs w:val="26"/>
              </w:rPr>
            </w:pPr>
          </w:p>
          <w:p w:rsidR="00873E13" w:rsidRPr="00FE3AE3" w:rsidRDefault="00873E13" w:rsidP="00665496">
            <w:pPr>
              <w:jc w:val="center"/>
              <w:rPr>
                <w:b/>
                <w:bCs/>
                <w:sz w:val="26"/>
                <w:szCs w:val="26"/>
              </w:rPr>
            </w:pPr>
          </w:p>
          <w:p w:rsidR="00873E13" w:rsidRPr="00FE3AE3" w:rsidRDefault="00873E13" w:rsidP="00665496">
            <w:pPr>
              <w:jc w:val="center"/>
              <w:rPr>
                <w:b/>
                <w:bCs/>
                <w:sz w:val="26"/>
                <w:szCs w:val="26"/>
              </w:rPr>
            </w:pPr>
            <w:r w:rsidRPr="00FE3AE3">
              <w:rPr>
                <w:b/>
                <w:bCs/>
                <w:sz w:val="26"/>
                <w:szCs w:val="26"/>
              </w:rPr>
              <w:t>Dự kiến tổng số lớp</w:t>
            </w:r>
          </w:p>
        </w:tc>
        <w:tc>
          <w:tcPr>
            <w:tcW w:w="1653" w:type="dxa"/>
            <w:vMerge w:val="restart"/>
            <w:shd w:val="clear" w:color="auto" w:fill="auto"/>
            <w:vAlign w:val="center"/>
            <w:hideMark/>
          </w:tcPr>
          <w:p w:rsidR="00873E13" w:rsidRPr="00FE3AE3" w:rsidRDefault="00873E13" w:rsidP="00B67476">
            <w:pPr>
              <w:jc w:val="center"/>
              <w:rPr>
                <w:b/>
                <w:bCs/>
                <w:sz w:val="26"/>
                <w:szCs w:val="26"/>
              </w:rPr>
            </w:pPr>
            <w:r w:rsidRPr="00FE3AE3">
              <w:rPr>
                <w:b/>
                <w:bCs/>
                <w:sz w:val="26"/>
                <w:szCs w:val="26"/>
              </w:rPr>
              <w:t>Dự kiến</w:t>
            </w:r>
            <w:r w:rsidRPr="00FE3AE3">
              <w:rPr>
                <w:b/>
                <w:bCs/>
                <w:sz w:val="26"/>
                <w:szCs w:val="26"/>
              </w:rPr>
              <w:br/>
              <w:t xml:space="preserve"> số học sinh bình quân trên lớp năm học </w:t>
            </w:r>
            <w:r w:rsidR="00B67476">
              <w:rPr>
                <w:b/>
                <w:bCs/>
                <w:sz w:val="26"/>
                <w:szCs w:val="26"/>
              </w:rPr>
              <w:t>2023-2024</w:t>
            </w:r>
          </w:p>
        </w:tc>
      </w:tr>
      <w:tr w:rsidR="00873E13" w:rsidRPr="00FE3AE3" w:rsidTr="00665496">
        <w:trPr>
          <w:trHeight w:val="986"/>
        </w:trPr>
        <w:tc>
          <w:tcPr>
            <w:tcW w:w="849" w:type="dxa"/>
            <w:vAlign w:val="center"/>
          </w:tcPr>
          <w:p w:rsidR="00873E13" w:rsidRDefault="00873E13" w:rsidP="00665496">
            <w:pPr>
              <w:jc w:val="center"/>
              <w:rPr>
                <w:b/>
                <w:bCs/>
                <w:sz w:val="26"/>
                <w:szCs w:val="26"/>
              </w:rPr>
            </w:pPr>
            <w:r>
              <w:rPr>
                <w:b/>
                <w:bCs/>
                <w:sz w:val="26"/>
                <w:szCs w:val="26"/>
              </w:rPr>
              <w:t>Tổng số</w:t>
            </w:r>
          </w:p>
        </w:tc>
        <w:tc>
          <w:tcPr>
            <w:tcW w:w="849" w:type="dxa"/>
            <w:vAlign w:val="center"/>
          </w:tcPr>
          <w:p w:rsidR="00873E13" w:rsidRPr="00FE3AE3" w:rsidRDefault="00873E13" w:rsidP="00665496">
            <w:pPr>
              <w:jc w:val="center"/>
              <w:rPr>
                <w:b/>
                <w:bCs/>
                <w:sz w:val="26"/>
                <w:szCs w:val="26"/>
              </w:rPr>
            </w:pPr>
            <w:r>
              <w:rPr>
                <w:b/>
                <w:bCs/>
                <w:sz w:val="26"/>
                <w:szCs w:val="26"/>
              </w:rPr>
              <w:t>ĐT 1</w:t>
            </w:r>
          </w:p>
        </w:tc>
        <w:tc>
          <w:tcPr>
            <w:tcW w:w="851" w:type="dxa"/>
            <w:vAlign w:val="center"/>
          </w:tcPr>
          <w:p w:rsidR="00873E13" w:rsidRPr="00FE3AE3" w:rsidRDefault="00873E13" w:rsidP="00665496">
            <w:pPr>
              <w:jc w:val="center"/>
              <w:rPr>
                <w:b/>
                <w:bCs/>
                <w:sz w:val="26"/>
                <w:szCs w:val="26"/>
              </w:rPr>
            </w:pPr>
            <w:r>
              <w:rPr>
                <w:b/>
                <w:bCs/>
                <w:sz w:val="26"/>
                <w:szCs w:val="26"/>
              </w:rPr>
              <w:t>ĐT 2</w:t>
            </w:r>
          </w:p>
        </w:tc>
        <w:tc>
          <w:tcPr>
            <w:tcW w:w="850" w:type="dxa"/>
            <w:vAlign w:val="center"/>
          </w:tcPr>
          <w:p w:rsidR="00873E13" w:rsidRPr="00FE3AE3" w:rsidRDefault="00873E13" w:rsidP="00665496">
            <w:pPr>
              <w:jc w:val="center"/>
              <w:rPr>
                <w:b/>
                <w:bCs/>
                <w:sz w:val="26"/>
                <w:szCs w:val="26"/>
              </w:rPr>
            </w:pPr>
            <w:r>
              <w:rPr>
                <w:b/>
                <w:bCs/>
                <w:sz w:val="26"/>
                <w:szCs w:val="26"/>
              </w:rPr>
              <w:t>ĐT 3</w:t>
            </w:r>
          </w:p>
        </w:tc>
        <w:tc>
          <w:tcPr>
            <w:tcW w:w="972" w:type="dxa"/>
            <w:shd w:val="clear" w:color="auto" w:fill="auto"/>
            <w:vAlign w:val="center"/>
            <w:hideMark/>
          </w:tcPr>
          <w:p w:rsidR="00873E13" w:rsidRPr="00FE3AE3" w:rsidRDefault="00873E13" w:rsidP="00665496">
            <w:pPr>
              <w:jc w:val="center"/>
              <w:rPr>
                <w:b/>
                <w:bCs/>
                <w:sz w:val="26"/>
                <w:szCs w:val="26"/>
              </w:rPr>
            </w:pPr>
            <w:r w:rsidRPr="00FE3AE3">
              <w:rPr>
                <w:b/>
                <w:bCs/>
                <w:sz w:val="26"/>
                <w:szCs w:val="26"/>
              </w:rPr>
              <w:t>Tổng số</w:t>
            </w:r>
          </w:p>
        </w:tc>
        <w:tc>
          <w:tcPr>
            <w:tcW w:w="885" w:type="dxa"/>
            <w:shd w:val="clear" w:color="auto" w:fill="auto"/>
            <w:vAlign w:val="center"/>
            <w:hideMark/>
          </w:tcPr>
          <w:p w:rsidR="00873E13" w:rsidRPr="00FE3AE3" w:rsidRDefault="00873E13" w:rsidP="00665496">
            <w:pPr>
              <w:jc w:val="center"/>
              <w:rPr>
                <w:b/>
                <w:bCs/>
                <w:sz w:val="26"/>
                <w:szCs w:val="26"/>
              </w:rPr>
            </w:pPr>
            <w:r w:rsidRPr="00FE3AE3">
              <w:rPr>
                <w:b/>
                <w:bCs/>
                <w:sz w:val="26"/>
                <w:szCs w:val="26"/>
              </w:rPr>
              <w:t>Đúng tuyến</w:t>
            </w:r>
          </w:p>
        </w:tc>
        <w:tc>
          <w:tcPr>
            <w:tcW w:w="885" w:type="dxa"/>
            <w:shd w:val="clear" w:color="auto" w:fill="auto"/>
            <w:vAlign w:val="center"/>
            <w:hideMark/>
          </w:tcPr>
          <w:p w:rsidR="00873E13" w:rsidRPr="00FE3AE3" w:rsidRDefault="00873E13" w:rsidP="00665496">
            <w:pPr>
              <w:jc w:val="center"/>
              <w:rPr>
                <w:b/>
                <w:bCs/>
                <w:sz w:val="26"/>
                <w:szCs w:val="26"/>
              </w:rPr>
            </w:pPr>
            <w:r w:rsidRPr="00FE3AE3">
              <w:rPr>
                <w:b/>
                <w:bCs/>
                <w:sz w:val="26"/>
                <w:szCs w:val="26"/>
              </w:rPr>
              <w:t>Trái tuyến</w:t>
            </w:r>
          </w:p>
        </w:tc>
        <w:tc>
          <w:tcPr>
            <w:tcW w:w="708" w:type="dxa"/>
            <w:vMerge/>
            <w:vAlign w:val="center"/>
          </w:tcPr>
          <w:p w:rsidR="00873E13" w:rsidRPr="00FE3AE3" w:rsidRDefault="00873E13" w:rsidP="00665496">
            <w:pPr>
              <w:jc w:val="center"/>
              <w:rPr>
                <w:b/>
                <w:bCs/>
                <w:sz w:val="26"/>
                <w:szCs w:val="26"/>
              </w:rPr>
            </w:pPr>
          </w:p>
        </w:tc>
        <w:tc>
          <w:tcPr>
            <w:tcW w:w="1653" w:type="dxa"/>
            <w:vMerge/>
            <w:vAlign w:val="center"/>
            <w:hideMark/>
          </w:tcPr>
          <w:p w:rsidR="00873E13" w:rsidRPr="00FE3AE3" w:rsidRDefault="00873E13" w:rsidP="00665496">
            <w:pPr>
              <w:jc w:val="center"/>
              <w:rPr>
                <w:b/>
                <w:bCs/>
                <w:sz w:val="26"/>
                <w:szCs w:val="26"/>
              </w:rPr>
            </w:pPr>
          </w:p>
        </w:tc>
      </w:tr>
      <w:tr w:rsidR="00873E13" w:rsidRPr="00FE3AE3" w:rsidTr="00B67476">
        <w:trPr>
          <w:trHeight w:val="402"/>
        </w:trPr>
        <w:tc>
          <w:tcPr>
            <w:tcW w:w="849" w:type="dxa"/>
            <w:vAlign w:val="center"/>
          </w:tcPr>
          <w:p w:rsidR="00873E13" w:rsidRPr="00FE3AE3" w:rsidRDefault="00B67476" w:rsidP="00665496">
            <w:pPr>
              <w:jc w:val="center"/>
              <w:rPr>
                <w:sz w:val="26"/>
                <w:szCs w:val="26"/>
              </w:rPr>
            </w:pPr>
            <w:r>
              <w:rPr>
                <w:sz w:val="26"/>
                <w:szCs w:val="26"/>
              </w:rPr>
              <w:t>364</w:t>
            </w:r>
          </w:p>
        </w:tc>
        <w:tc>
          <w:tcPr>
            <w:tcW w:w="849" w:type="dxa"/>
            <w:vAlign w:val="center"/>
          </w:tcPr>
          <w:p w:rsidR="00873E13" w:rsidRPr="00FE3AE3" w:rsidRDefault="00B67476" w:rsidP="00665496">
            <w:pPr>
              <w:jc w:val="center"/>
              <w:rPr>
                <w:sz w:val="26"/>
                <w:szCs w:val="26"/>
              </w:rPr>
            </w:pPr>
            <w:r>
              <w:rPr>
                <w:sz w:val="26"/>
                <w:szCs w:val="26"/>
              </w:rPr>
              <w:t>335</w:t>
            </w:r>
          </w:p>
        </w:tc>
        <w:tc>
          <w:tcPr>
            <w:tcW w:w="851" w:type="dxa"/>
            <w:vAlign w:val="center"/>
          </w:tcPr>
          <w:p w:rsidR="00873E13" w:rsidRPr="00FE3AE3" w:rsidRDefault="00873E13" w:rsidP="00665496">
            <w:pPr>
              <w:jc w:val="center"/>
              <w:rPr>
                <w:sz w:val="26"/>
                <w:szCs w:val="26"/>
              </w:rPr>
            </w:pPr>
            <w:r>
              <w:rPr>
                <w:sz w:val="26"/>
                <w:szCs w:val="26"/>
              </w:rPr>
              <w:t>0</w:t>
            </w:r>
          </w:p>
        </w:tc>
        <w:tc>
          <w:tcPr>
            <w:tcW w:w="850" w:type="dxa"/>
            <w:vAlign w:val="center"/>
          </w:tcPr>
          <w:p w:rsidR="00873E13" w:rsidRPr="00FE3AE3" w:rsidRDefault="000B33A6" w:rsidP="00665496">
            <w:pPr>
              <w:jc w:val="center"/>
              <w:rPr>
                <w:sz w:val="26"/>
                <w:szCs w:val="26"/>
              </w:rPr>
            </w:pPr>
            <w:r>
              <w:rPr>
                <w:sz w:val="26"/>
                <w:szCs w:val="26"/>
              </w:rPr>
              <w:t>29</w:t>
            </w:r>
          </w:p>
        </w:tc>
        <w:tc>
          <w:tcPr>
            <w:tcW w:w="972" w:type="dxa"/>
            <w:shd w:val="clear" w:color="auto" w:fill="auto"/>
            <w:noWrap/>
            <w:vAlign w:val="center"/>
            <w:hideMark/>
          </w:tcPr>
          <w:p w:rsidR="00873E13" w:rsidRPr="00FE3AE3" w:rsidRDefault="00873E13" w:rsidP="00665496">
            <w:pPr>
              <w:jc w:val="center"/>
              <w:rPr>
                <w:sz w:val="26"/>
                <w:szCs w:val="26"/>
              </w:rPr>
            </w:pPr>
          </w:p>
          <w:p w:rsidR="00873E13" w:rsidRPr="00FE3AE3" w:rsidRDefault="00B67476" w:rsidP="00665496">
            <w:pPr>
              <w:jc w:val="center"/>
              <w:rPr>
                <w:sz w:val="26"/>
                <w:szCs w:val="26"/>
              </w:rPr>
            </w:pPr>
            <w:r>
              <w:rPr>
                <w:sz w:val="26"/>
                <w:szCs w:val="26"/>
              </w:rPr>
              <w:t>3</w:t>
            </w:r>
            <w:r w:rsidR="00B57656">
              <w:rPr>
                <w:sz w:val="26"/>
                <w:szCs w:val="26"/>
              </w:rPr>
              <w:t>5</w:t>
            </w:r>
            <w:r w:rsidR="000B33A6">
              <w:rPr>
                <w:sz w:val="26"/>
                <w:szCs w:val="26"/>
              </w:rPr>
              <w:t>2</w:t>
            </w:r>
          </w:p>
          <w:p w:rsidR="00873E13" w:rsidRPr="00FE3AE3" w:rsidRDefault="00873E13" w:rsidP="00665496">
            <w:pPr>
              <w:jc w:val="center"/>
              <w:rPr>
                <w:sz w:val="26"/>
                <w:szCs w:val="26"/>
              </w:rPr>
            </w:pPr>
          </w:p>
        </w:tc>
        <w:tc>
          <w:tcPr>
            <w:tcW w:w="885" w:type="dxa"/>
            <w:shd w:val="clear" w:color="auto" w:fill="auto"/>
            <w:noWrap/>
            <w:vAlign w:val="center"/>
            <w:hideMark/>
          </w:tcPr>
          <w:p w:rsidR="00873E13" w:rsidRPr="00FE3AE3" w:rsidRDefault="00873E13" w:rsidP="00665496">
            <w:pPr>
              <w:jc w:val="center"/>
              <w:rPr>
                <w:sz w:val="26"/>
                <w:szCs w:val="26"/>
              </w:rPr>
            </w:pPr>
          </w:p>
          <w:p w:rsidR="00873E13" w:rsidRPr="00FE3AE3" w:rsidRDefault="00B67476" w:rsidP="00665496">
            <w:pPr>
              <w:jc w:val="center"/>
              <w:rPr>
                <w:sz w:val="26"/>
                <w:szCs w:val="26"/>
              </w:rPr>
            </w:pPr>
            <w:r>
              <w:rPr>
                <w:sz w:val="26"/>
                <w:szCs w:val="26"/>
              </w:rPr>
              <w:t>3</w:t>
            </w:r>
            <w:r w:rsidR="000B33A6">
              <w:rPr>
                <w:sz w:val="26"/>
                <w:szCs w:val="26"/>
              </w:rPr>
              <w:t>52</w:t>
            </w:r>
          </w:p>
          <w:p w:rsidR="00873E13" w:rsidRPr="00FE3AE3" w:rsidRDefault="00873E13" w:rsidP="00665496">
            <w:pPr>
              <w:jc w:val="center"/>
              <w:rPr>
                <w:sz w:val="26"/>
                <w:szCs w:val="26"/>
              </w:rPr>
            </w:pPr>
          </w:p>
        </w:tc>
        <w:tc>
          <w:tcPr>
            <w:tcW w:w="885" w:type="dxa"/>
            <w:shd w:val="clear" w:color="auto" w:fill="auto"/>
            <w:noWrap/>
            <w:vAlign w:val="center"/>
            <w:hideMark/>
          </w:tcPr>
          <w:p w:rsidR="00873E13" w:rsidRPr="00FE3AE3" w:rsidRDefault="00873E13" w:rsidP="00665496">
            <w:pPr>
              <w:jc w:val="center"/>
              <w:rPr>
                <w:sz w:val="26"/>
                <w:szCs w:val="26"/>
              </w:rPr>
            </w:pPr>
          </w:p>
        </w:tc>
        <w:tc>
          <w:tcPr>
            <w:tcW w:w="708" w:type="dxa"/>
            <w:vAlign w:val="center"/>
          </w:tcPr>
          <w:p w:rsidR="00873E13" w:rsidRPr="00FE3AE3" w:rsidRDefault="00B57656" w:rsidP="00665496">
            <w:pPr>
              <w:jc w:val="center"/>
              <w:rPr>
                <w:sz w:val="26"/>
                <w:szCs w:val="26"/>
              </w:rPr>
            </w:pPr>
            <w:r>
              <w:rPr>
                <w:sz w:val="26"/>
                <w:szCs w:val="26"/>
              </w:rPr>
              <w:t>8</w:t>
            </w:r>
          </w:p>
        </w:tc>
        <w:tc>
          <w:tcPr>
            <w:tcW w:w="1653" w:type="dxa"/>
            <w:shd w:val="clear" w:color="auto" w:fill="auto"/>
            <w:noWrap/>
            <w:vAlign w:val="center"/>
            <w:hideMark/>
          </w:tcPr>
          <w:p w:rsidR="00873E13" w:rsidRPr="00FE3AE3" w:rsidRDefault="00B67476" w:rsidP="00B57656">
            <w:pPr>
              <w:jc w:val="center"/>
              <w:rPr>
                <w:sz w:val="26"/>
                <w:szCs w:val="26"/>
              </w:rPr>
            </w:pPr>
            <w:r>
              <w:rPr>
                <w:sz w:val="26"/>
                <w:szCs w:val="26"/>
              </w:rPr>
              <w:t>4</w:t>
            </w:r>
            <w:r w:rsidR="000B33A6">
              <w:rPr>
                <w:sz w:val="26"/>
                <w:szCs w:val="26"/>
              </w:rPr>
              <w:t>4</w:t>
            </w:r>
          </w:p>
        </w:tc>
      </w:tr>
    </w:tbl>
    <w:p w:rsidR="008547E1" w:rsidRDefault="008547E1" w:rsidP="008547E1">
      <w:pPr>
        <w:widowControl w:val="0"/>
        <w:spacing w:before="120"/>
        <w:ind w:firstLine="720"/>
        <w:rPr>
          <w:bCs/>
          <w:i/>
          <w:sz w:val="28"/>
          <w:szCs w:val="28"/>
        </w:rPr>
      </w:pPr>
      <w:r>
        <w:rPr>
          <w:b/>
          <w:bCs/>
          <w:i/>
          <w:sz w:val="28"/>
          <w:szCs w:val="28"/>
        </w:rPr>
        <w:t>1</w:t>
      </w:r>
      <w:r w:rsidRPr="008547E1">
        <w:rPr>
          <w:b/>
          <w:bCs/>
          <w:i/>
          <w:sz w:val="28"/>
          <w:szCs w:val="28"/>
        </w:rPr>
        <w:t>.</w:t>
      </w:r>
      <w:r>
        <w:rPr>
          <w:b/>
          <w:bCs/>
          <w:i/>
          <w:sz w:val="28"/>
          <w:szCs w:val="28"/>
        </w:rPr>
        <w:t>2. Địa bàn tuyển sinh</w:t>
      </w:r>
      <w:r w:rsidRPr="008547E1">
        <w:rPr>
          <w:bCs/>
          <w:i/>
          <w:sz w:val="28"/>
          <w:szCs w:val="28"/>
        </w:rPr>
        <w:t xml:space="preserve"> (nêu rõ tổ/khu dân cư/khu đô thị/tòa </w:t>
      </w:r>
      <w:proofErr w:type="gramStart"/>
      <w:r w:rsidRPr="008547E1">
        <w:rPr>
          <w:bCs/>
          <w:i/>
          <w:sz w:val="28"/>
          <w:szCs w:val="28"/>
        </w:rPr>
        <w:t>chung</w:t>
      </w:r>
      <w:proofErr w:type="gramEnd"/>
      <w:r w:rsidRPr="008547E1">
        <w:rPr>
          <w:bCs/>
          <w:i/>
          <w:sz w:val="28"/>
          <w:szCs w:val="28"/>
        </w:rPr>
        <w:t xml:space="preserve"> </w:t>
      </w:r>
      <w:r>
        <w:rPr>
          <w:bCs/>
          <w:i/>
          <w:sz w:val="28"/>
          <w:szCs w:val="28"/>
        </w:rPr>
        <w:t>c</w:t>
      </w:r>
      <w:r w:rsidRPr="008547E1">
        <w:rPr>
          <w:bCs/>
          <w:i/>
          <w:sz w:val="28"/>
          <w:szCs w:val="28"/>
        </w:rPr>
        <w:t>ư…)</w:t>
      </w:r>
    </w:p>
    <w:p w:rsidR="00B67476" w:rsidRPr="00FE3AE3" w:rsidRDefault="00B67476" w:rsidP="00B67476">
      <w:pPr>
        <w:tabs>
          <w:tab w:val="left" w:pos="426"/>
        </w:tabs>
        <w:spacing w:beforeLines="60" w:before="144" w:line="288" w:lineRule="auto"/>
        <w:jc w:val="both"/>
        <w:rPr>
          <w:sz w:val="28"/>
          <w:szCs w:val="28"/>
        </w:rPr>
      </w:pPr>
      <w:r>
        <w:rPr>
          <w:sz w:val="28"/>
          <w:szCs w:val="28"/>
        </w:rPr>
        <w:tab/>
        <w:t>T</w:t>
      </w:r>
      <w:r w:rsidRPr="00FE3AE3">
        <w:rPr>
          <w:sz w:val="28"/>
          <w:szCs w:val="28"/>
        </w:rPr>
        <w:t>ổ dân phố 1- Đình, tổ dân phố 2- Đình, tổ dân phố Tháp, tổ dân phố Ngang, tổ dân phố</w:t>
      </w:r>
      <w:r>
        <w:rPr>
          <w:sz w:val="28"/>
          <w:szCs w:val="28"/>
        </w:rPr>
        <w:t xml:space="preserve"> Giao Quang, tổ dân phố An Thái – phư</w:t>
      </w:r>
      <w:r w:rsidR="00234948">
        <w:rPr>
          <w:sz w:val="28"/>
          <w:szCs w:val="28"/>
        </w:rPr>
        <w:t xml:space="preserve">ờng Đại Mỗ; khu đô thị Vinhomes Smart </w:t>
      </w:r>
      <w:r>
        <w:rPr>
          <w:sz w:val="28"/>
          <w:szCs w:val="28"/>
        </w:rPr>
        <w:t>City – Tây Mỗ.</w:t>
      </w:r>
      <w:r w:rsidRPr="00FE3AE3">
        <w:rPr>
          <w:sz w:val="28"/>
          <w:szCs w:val="28"/>
        </w:rPr>
        <w:t xml:space="preserve"> </w:t>
      </w:r>
    </w:p>
    <w:p w:rsidR="00BE152C" w:rsidRDefault="009030F1" w:rsidP="008205D9">
      <w:pPr>
        <w:widowControl w:val="0"/>
        <w:spacing w:before="120"/>
        <w:ind w:firstLine="720"/>
        <w:jc w:val="both"/>
        <w:rPr>
          <w:b/>
          <w:sz w:val="28"/>
          <w:szCs w:val="28"/>
        </w:rPr>
      </w:pPr>
      <w:r w:rsidRPr="008205D9">
        <w:rPr>
          <w:b/>
          <w:sz w:val="28"/>
          <w:szCs w:val="28"/>
        </w:rPr>
        <w:t>2.</w:t>
      </w:r>
      <w:r w:rsidR="00BE152C" w:rsidRPr="008205D9">
        <w:rPr>
          <w:b/>
          <w:sz w:val="28"/>
          <w:szCs w:val="28"/>
        </w:rPr>
        <w:t xml:space="preserve"> </w:t>
      </w:r>
      <w:r w:rsidR="0071747C" w:rsidRPr="0071747C">
        <w:rPr>
          <w:b/>
          <w:sz w:val="28"/>
          <w:szCs w:val="28"/>
        </w:rPr>
        <w:t>Đối tượng</w:t>
      </w:r>
      <w:r w:rsidR="0071747C">
        <w:rPr>
          <w:b/>
          <w:sz w:val="28"/>
          <w:szCs w:val="28"/>
        </w:rPr>
        <w:t xml:space="preserve"> tuyển sinh, độ tuổi tuyển sinh</w:t>
      </w:r>
    </w:p>
    <w:p w:rsidR="0071747C" w:rsidRPr="00A141B5" w:rsidRDefault="0071747C" w:rsidP="008205D9">
      <w:pPr>
        <w:widowControl w:val="0"/>
        <w:spacing w:before="120"/>
        <w:ind w:firstLine="720"/>
        <w:jc w:val="both"/>
        <w:rPr>
          <w:i/>
          <w:sz w:val="28"/>
          <w:szCs w:val="28"/>
        </w:rPr>
      </w:pPr>
      <w:r w:rsidRPr="0071747C">
        <w:rPr>
          <w:b/>
          <w:i/>
          <w:sz w:val="28"/>
          <w:szCs w:val="28"/>
        </w:rPr>
        <w:t>2.1. Đối tượng tuyển sinh</w:t>
      </w:r>
      <w:r w:rsidR="00A141B5">
        <w:rPr>
          <w:b/>
          <w:i/>
          <w:sz w:val="28"/>
          <w:szCs w:val="28"/>
        </w:rPr>
        <w:t xml:space="preserve"> </w:t>
      </w:r>
    </w:p>
    <w:p w:rsidR="00B67476" w:rsidRPr="00B67476" w:rsidRDefault="00B67476" w:rsidP="00B20E0F">
      <w:pPr>
        <w:tabs>
          <w:tab w:val="left" w:pos="426"/>
        </w:tabs>
        <w:spacing w:line="288" w:lineRule="auto"/>
        <w:jc w:val="both"/>
        <w:rPr>
          <w:color w:val="000000" w:themeColor="text1"/>
          <w:sz w:val="28"/>
          <w:szCs w:val="28"/>
          <w:shd w:val="clear" w:color="auto" w:fill="FFFFFF"/>
        </w:rPr>
      </w:pPr>
      <w:r>
        <w:rPr>
          <w:sz w:val="28"/>
          <w:szCs w:val="28"/>
        </w:rPr>
        <w:tab/>
      </w:r>
      <w:r w:rsidRPr="00FE3AE3">
        <w:rPr>
          <w:sz w:val="28"/>
          <w:szCs w:val="28"/>
        </w:rPr>
        <w:t xml:space="preserve"> </w:t>
      </w:r>
      <w:r w:rsidRPr="00B67476">
        <w:rPr>
          <w:color w:val="000000" w:themeColor="text1"/>
          <w:sz w:val="28"/>
          <w:szCs w:val="28"/>
          <w:shd w:val="clear" w:color="auto" w:fill="FFFFFF"/>
        </w:rPr>
        <w:t>Học sinh hoàn thành chương trình tiểu học, trong độ tuổi sinh năm 201</w:t>
      </w:r>
      <w:r w:rsidR="00B57656">
        <w:rPr>
          <w:color w:val="000000" w:themeColor="text1"/>
          <w:sz w:val="28"/>
          <w:szCs w:val="28"/>
          <w:shd w:val="clear" w:color="auto" w:fill="FFFFFF"/>
        </w:rPr>
        <w:t xml:space="preserve">2 </w:t>
      </w:r>
      <w:r w:rsidRPr="00B67476">
        <w:rPr>
          <w:color w:val="000000" w:themeColor="text1"/>
          <w:sz w:val="28"/>
          <w:szCs w:val="28"/>
          <w:shd w:val="clear" w:color="auto" w:fill="FFFFFF"/>
        </w:rPr>
        <w:t xml:space="preserve"> (11 tuổi); </w:t>
      </w:r>
      <w:r w:rsidR="00B57656">
        <w:rPr>
          <w:color w:val="000000" w:themeColor="text1"/>
          <w:sz w:val="28"/>
          <w:szCs w:val="28"/>
          <w:shd w:val="clear" w:color="auto" w:fill="FFFFFF"/>
        </w:rPr>
        <w:t>l</w:t>
      </w:r>
      <w:r w:rsidRPr="00B67476">
        <w:rPr>
          <w:color w:val="000000" w:themeColor="text1"/>
          <w:sz w:val="28"/>
          <w:szCs w:val="28"/>
          <w:shd w:val="clear" w:color="auto" w:fill="FFFFFF"/>
        </w:rPr>
        <w:t>à đối tượng 1,2,3 ở tổ dân phố Đình 1, Đình 2, Ngang, Tháp, Giao Quang, An Thái phường Đại Mỗ; học sinh đối tượng 3 ở khu đô thị Vinhomes Smart City trên địa bàn phường Tây Mỗ.</w:t>
      </w:r>
    </w:p>
    <w:p w:rsidR="00A141B5" w:rsidRPr="00A141B5" w:rsidRDefault="00A141B5" w:rsidP="00A141B5">
      <w:pPr>
        <w:widowControl w:val="0"/>
        <w:spacing w:before="120"/>
        <w:ind w:firstLine="720"/>
        <w:jc w:val="both"/>
        <w:rPr>
          <w:i/>
          <w:sz w:val="28"/>
          <w:szCs w:val="28"/>
        </w:rPr>
      </w:pPr>
      <w:r w:rsidRPr="0071747C">
        <w:rPr>
          <w:b/>
          <w:i/>
          <w:sz w:val="28"/>
          <w:szCs w:val="28"/>
        </w:rPr>
        <w:t>2.</w:t>
      </w:r>
      <w:r>
        <w:rPr>
          <w:b/>
          <w:i/>
          <w:sz w:val="28"/>
          <w:szCs w:val="28"/>
        </w:rPr>
        <w:t>2</w:t>
      </w:r>
      <w:r w:rsidRPr="0071747C">
        <w:rPr>
          <w:b/>
          <w:i/>
          <w:sz w:val="28"/>
          <w:szCs w:val="28"/>
        </w:rPr>
        <w:t xml:space="preserve">. </w:t>
      </w:r>
      <w:r>
        <w:rPr>
          <w:b/>
          <w:i/>
          <w:sz w:val="28"/>
          <w:szCs w:val="28"/>
        </w:rPr>
        <w:t xml:space="preserve">Độ </w:t>
      </w:r>
      <w:r w:rsidR="00B67476">
        <w:rPr>
          <w:b/>
          <w:i/>
          <w:sz w:val="28"/>
          <w:szCs w:val="28"/>
        </w:rPr>
        <w:t>tuổi</w:t>
      </w:r>
      <w:r w:rsidRPr="0071747C">
        <w:rPr>
          <w:b/>
          <w:i/>
          <w:sz w:val="28"/>
          <w:szCs w:val="28"/>
        </w:rPr>
        <w:t xml:space="preserve"> tuyển sinh</w:t>
      </w:r>
      <w:r>
        <w:rPr>
          <w:b/>
          <w:i/>
          <w:sz w:val="28"/>
          <w:szCs w:val="28"/>
        </w:rPr>
        <w:t xml:space="preserve"> </w:t>
      </w:r>
    </w:p>
    <w:p w:rsidR="00B67476" w:rsidRDefault="00B67476" w:rsidP="00B67476">
      <w:pPr>
        <w:widowControl w:val="0"/>
        <w:spacing w:beforeLines="60" w:before="144" w:line="288" w:lineRule="auto"/>
        <w:ind w:firstLine="720"/>
        <w:jc w:val="both"/>
        <w:rPr>
          <w:sz w:val="28"/>
          <w:szCs w:val="28"/>
          <w:lang w:val="fr-FR"/>
        </w:rPr>
      </w:pPr>
      <w:r>
        <w:rPr>
          <w:color w:val="000000" w:themeColor="text1"/>
          <w:spacing w:val="-6"/>
          <w:sz w:val="26"/>
          <w:szCs w:val="26"/>
          <w:shd w:val="clear" w:color="auto" w:fill="FFFFFF"/>
        </w:rPr>
        <w:tab/>
      </w:r>
      <w:r w:rsidRPr="00FE3AE3">
        <w:rPr>
          <w:sz w:val="28"/>
          <w:szCs w:val="28"/>
          <w:lang w:val="fr-FR"/>
        </w:rPr>
        <w:t>+ Tuổi của HS vào học lớp</w:t>
      </w:r>
      <w:r>
        <w:rPr>
          <w:sz w:val="28"/>
          <w:szCs w:val="28"/>
          <w:lang w:val="fr-FR"/>
        </w:rPr>
        <w:t xml:space="preserve"> 6 là 11 tuổi (sinh năm 2012</w:t>
      </w:r>
      <w:r w:rsidRPr="00FE3AE3">
        <w:rPr>
          <w:sz w:val="28"/>
          <w:szCs w:val="28"/>
          <w:lang w:val="fr-FR"/>
        </w:rPr>
        <w:t>);</w:t>
      </w:r>
    </w:p>
    <w:p w:rsidR="00B67476" w:rsidRPr="00FE3AE3" w:rsidRDefault="00B67476" w:rsidP="00B67476">
      <w:pPr>
        <w:widowControl w:val="0"/>
        <w:spacing w:beforeLines="60" w:before="144" w:line="288" w:lineRule="auto"/>
        <w:ind w:left="720" w:firstLine="720"/>
        <w:jc w:val="both"/>
        <w:rPr>
          <w:sz w:val="28"/>
          <w:szCs w:val="28"/>
          <w:lang w:val="fr-FR"/>
        </w:rPr>
      </w:pPr>
      <w:r w:rsidRPr="00FE3AE3">
        <w:rPr>
          <w:sz w:val="28"/>
          <w:szCs w:val="28"/>
          <w:lang w:val="fr-FR"/>
        </w:rPr>
        <w:t>+ Những trường hợp đặc biệt:</w:t>
      </w:r>
    </w:p>
    <w:p w:rsidR="00B67476" w:rsidRPr="00FE3AE3" w:rsidRDefault="00B67476" w:rsidP="00B67476">
      <w:pPr>
        <w:widowControl w:val="0"/>
        <w:spacing w:beforeLines="60" w:before="144" w:line="288" w:lineRule="auto"/>
        <w:ind w:firstLine="720"/>
        <w:jc w:val="both"/>
        <w:rPr>
          <w:sz w:val="28"/>
          <w:szCs w:val="28"/>
          <w:lang w:val="fr-FR"/>
        </w:rPr>
      </w:pPr>
      <w:r w:rsidRPr="00FE3AE3">
        <w:rPr>
          <w:sz w:val="28"/>
          <w:szCs w:val="28"/>
          <w:lang w:val="fr-FR"/>
        </w:rPr>
        <w:lastRenderedPageBreak/>
        <w:t>* Những HS được học vượt lớp hoặc HS được vào học tiểu học ở độ tuổi cao hơn tuổi quy định ở tiểu học thì tuổi vào lớp 6 được giảm hoặc tăng căn cứ vào tuổi của năm hoàn thành chương trình tiểu học;</w:t>
      </w:r>
    </w:p>
    <w:p w:rsidR="00B67476" w:rsidRPr="00FE3AE3" w:rsidRDefault="00B67476" w:rsidP="00B67476">
      <w:pPr>
        <w:widowControl w:val="0"/>
        <w:spacing w:beforeLines="60" w:before="144" w:line="288" w:lineRule="auto"/>
        <w:ind w:firstLine="720"/>
        <w:jc w:val="both"/>
        <w:rPr>
          <w:sz w:val="28"/>
          <w:szCs w:val="28"/>
          <w:lang w:val="fr-FR"/>
        </w:rPr>
      </w:pPr>
      <w:r w:rsidRPr="00FE3AE3">
        <w:rPr>
          <w:sz w:val="28"/>
          <w:szCs w:val="28"/>
          <w:lang w:val="fr-FR"/>
        </w:rPr>
        <w:t>* HS là người dân tộc thiểu số, HS khuyết tật, HS có hoàn cảnh đặc biệt khó khăn, HS ở nước ngoài về nước có thể vào cấp học ở tuổi cao hơn 03 tuổi so với tuổi quy định.</w:t>
      </w:r>
    </w:p>
    <w:p w:rsidR="00BE152C" w:rsidRDefault="00BE152C" w:rsidP="008205D9">
      <w:pPr>
        <w:widowControl w:val="0"/>
        <w:spacing w:before="120"/>
        <w:ind w:firstLine="720"/>
        <w:jc w:val="both"/>
        <w:rPr>
          <w:b/>
          <w:sz w:val="28"/>
          <w:szCs w:val="28"/>
        </w:rPr>
      </w:pPr>
      <w:r w:rsidRPr="008205D9">
        <w:rPr>
          <w:b/>
          <w:sz w:val="28"/>
          <w:szCs w:val="28"/>
        </w:rPr>
        <w:t>3</w:t>
      </w:r>
      <w:r w:rsidR="009030F1" w:rsidRPr="008205D9">
        <w:rPr>
          <w:b/>
          <w:sz w:val="28"/>
          <w:szCs w:val="28"/>
        </w:rPr>
        <w:t>.</w:t>
      </w:r>
      <w:r w:rsidRPr="008205D9">
        <w:rPr>
          <w:b/>
          <w:sz w:val="28"/>
          <w:szCs w:val="28"/>
        </w:rPr>
        <w:t xml:space="preserve"> Hồ sơ </w:t>
      </w:r>
      <w:r w:rsidR="001F7460">
        <w:rPr>
          <w:b/>
          <w:sz w:val="28"/>
          <w:szCs w:val="28"/>
        </w:rPr>
        <w:t>tuyển sinh</w:t>
      </w:r>
    </w:p>
    <w:p w:rsidR="00EC2110" w:rsidRPr="00FE3AE3" w:rsidRDefault="00EC2110" w:rsidP="00EC2110">
      <w:pPr>
        <w:widowControl w:val="0"/>
        <w:spacing w:beforeLines="60" w:before="144" w:line="288" w:lineRule="auto"/>
        <w:ind w:firstLine="720"/>
        <w:jc w:val="both"/>
        <w:rPr>
          <w:sz w:val="28"/>
          <w:szCs w:val="28"/>
          <w:lang w:val="fr-FR"/>
        </w:rPr>
      </w:pPr>
      <w:r w:rsidRPr="00FE3AE3">
        <w:rPr>
          <w:sz w:val="28"/>
          <w:szCs w:val="28"/>
          <w:lang w:val="fr-FR"/>
        </w:rPr>
        <w:t>+ Phiếu đăng ký dự tuyển vào lớp 6 (theo mẫu) đối với trường hợp tuyển sinh bằng hình thức trực tiếp;</w:t>
      </w:r>
      <w:r>
        <w:rPr>
          <w:sz w:val="28"/>
          <w:szCs w:val="28"/>
          <w:lang w:val="fr-FR"/>
        </w:rPr>
        <w:t xml:space="preserve"> hoặc in phiếu trên hệ thống đối với trường hợp tuyển sinh trực tuyến ;</w:t>
      </w:r>
    </w:p>
    <w:p w:rsidR="00EC2110" w:rsidRPr="00FE3AE3" w:rsidRDefault="00EC2110" w:rsidP="00EC2110">
      <w:pPr>
        <w:widowControl w:val="0"/>
        <w:spacing w:beforeLines="60" w:before="144" w:line="288" w:lineRule="auto"/>
        <w:ind w:firstLine="720"/>
        <w:jc w:val="both"/>
        <w:rPr>
          <w:sz w:val="28"/>
          <w:szCs w:val="28"/>
          <w:lang w:val="fr-FR"/>
        </w:rPr>
      </w:pPr>
      <w:r w:rsidRPr="00FE3AE3">
        <w:rPr>
          <w:sz w:val="28"/>
          <w:szCs w:val="28"/>
          <w:lang w:val="fr-FR"/>
        </w:rPr>
        <w:t>+ Bản chính học bạ tiểu học có xác nhận đã hoàn thành chương trình tiểu học hoặc các hồ sơ khác có giá trị thay thế học bạ.</w:t>
      </w:r>
    </w:p>
    <w:p w:rsidR="00EC2110" w:rsidRPr="00FE3AE3" w:rsidRDefault="00EC2110" w:rsidP="00EC2110">
      <w:pPr>
        <w:widowControl w:val="0"/>
        <w:spacing w:beforeLines="60" w:before="144" w:line="288" w:lineRule="auto"/>
        <w:ind w:firstLine="720"/>
        <w:jc w:val="both"/>
        <w:rPr>
          <w:sz w:val="28"/>
          <w:szCs w:val="28"/>
          <w:lang w:val="fr-FR"/>
        </w:rPr>
      </w:pPr>
      <w:r w:rsidRPr="00FE3AE3">
        <w:rPr>
          <w:sz w:val="28"/>
          <w:szCs w:val="28"/>
          <w:lang w:val="fr-FR"/>
        </w:rPr>
        <w:t>+ Bản sao giấy khai sinh hợp lệ; (kèm theo bản chính để đối chiếu);</w:t>
      </w:r>
    </w:p>
    <w:p w:rsidR="00EC2110" w:rsidRDefault="00EC2110" w:rsidP="00EC2110">
      <w:pPr>
        <w:widowControl w:val="0"/>
        <w:spacing w:beforeLines="60" w:before="144" w:line="288" w:lineRule="auto"/>
        <w:ind w:firstLine="720"/>
        <w:jc w:val="both"/>
        <w:rPr>
          <w:sz w:val="28"/>
          <w:szCs w:val="28"/>
          <w:lang w:val="fr-FR"/>
        </w:rPr>
      </w:pPr>
      <w:r w:rsidRPr="00FE3AE3">
        <w:rPr>
          <w:sz w:val="28"/>
          <w:szCs w:val="28"/>
          <w:lang w:val="fr-FR"/>
        </w:rPr>
        <w:t>+ Quyết định cho phép học vượt lớp</w:t>
      </w:r>
      <w:r>
        <w:rPr>
          <w:sz w:val="28"/>
          <w:szCs w:val="28"/>
          <w:lang w:val="fr-FR"/>
        </w:rPr>
        <w:t xml:space="preserve"> (nếu có)</w:t>
      </w:r>
    </w:p>
    <w:p w:rsidR="00EC2110" w:rsidRPr="00FE3AE3" w:rsidRDefault="00EC2110" w:rsidP="00EC2110">
      <w:pPr>
        <w:widowControl w:val="0"/>
        <w:spacing w:beforeLines="60" w:before="144" w:line="288" w:lineRule="auto"/>
        <w:ind w:firstLine="720"/>
        <w:jc w:val="both"/>
        <w:rPr>
          <w:sz w:val="28"/>
          <w:szCs w:val="28"/>
          <w:lang w:val="fr-FR"/>
        </w:rPr>
      </w:pPr>
      <w:r>
        <w:rPr>
          <w:sz w:val="28"/>
          <w:szCs w:val="28"/>
          <w:lang w:val="fr-FR"/>
        </w:rPr>
        <w:t>+ Giấy xác nhận chế độ ưu tiên, khuyến khích do cơ quan có thẩm quyền cấp (nếu có).</w:t>
      </w:r>
      <w:r w:rsidRPr="00FE3AE3">
        <w:rPr>
          <w:sz w:val="28"/>
          <w:szCs w:val="28"/>
          <w:lang w:val="fr-FR"/>
        </w:rPr>
        <w:t xml:space="preserve">  </w:t>
      </w:r>
    </w:p>
    <w:p w:rsidR="00BE152C" w:rsidRDefault="009030F1" w:rsidP="008205D9">
      <w:pPr>
        <w:widowControl w:val="0"/>
        <w:spacing w:before="120"/>
        <w:ind w:firstLine="720"/>
        <w:jc w:val="both"/>
        <w:rPr>
          <w:b/>
          <w:sz w:val="28"/>
          <w:szCs w:val="28"/>
        </w:rPr>
      </w:pPr>
      <w:r w:rsidRPr="008205D9">
        <w:rPr>
          <w:b/>
          <w:sz w:val="28"/>
          <w:szCs w:val="28"/>
        </w:rPr>
        <w:t>4.</w:t>
      </w:r>
      <w:r w:rsidR="00BE152C" w:rsidRPr="008205D9">
        <w:rPr>
          <w:b/>
          <w:sz w:val="28"/>
          <w:szCs w:val="28"/>
        </w:rPr>
        <w:t xml:space="preserve"> </w:t>
      </w:r>
      <w:r w:rsidR="001F7460" w:rsidRPr="001F7460">
        <w:rPr>
          <w:b/>
          <w:sz w:val="28"/>
          <w:szCs w:val="28"/>
        </w:rPr>
        <w:t>Phương thức tuyển sinh</w:t>
      </w:r>
    </w:p>
    <w:p w:rsidR="00EC2110" w:rsidRPr="00FE3AE3" w:rsidRDefault="00EC2110" w:rsidP="00EC2110">
      <w:pPr>
        <w:widowControl w:val="0"/>
        <w:spacing w:beforeLines="60" w:before="144" w:line="288" w:lineRule="auto"/>
        <w:ind w:firstLine="720"/>
        <w:rPr>
          <w:bCs/>
          <w:sz w:val="28"/>
          <w:szCs w:val="28"/>
        </w:rPr>
      </w:pPr>
      <w:r w:rsidRPr="00FE3AE3">
        <w:rPr>
          <w:bCs/>
          <w:sz w:val="28"/>
          <w:szCs w:val="28"/>
        </w:rPr>
        <w:t xml:space="preserve">Thực hiện phương thức xét tuyển </w:t>
      </w:r>
      <w:proofErr w:type="gramStart"/>
      <w:r w:rsidRPr="00FE3AE3">
        <w:rPr>
          <w:bCs/>
          <w:sz w:val="28"/>
          <w:szCs w:val="28"/>
        </w:rPr>
        <w:t>theo</w:t>
      </w:r>
      <w:proofErr w:type="gramEnd"/>
      <w:r w:rsidRPr="00FE3AE3">
        <w:rPr>
          <w:bCs/>
          <w:sz w:val="28"/>
          <w:szCs w:val="28"/>
        </w:rPr>
        <w:t xml:space="preserve"> tuyến tuyển sinh do UBND quận quy định.</w:t>
      </w:r>
    </w:p>
    <w:p w:rsidR="00BE152C" w:rsidRDefault="008B6CCC" w:rsidP="008205D9">
      <w:pPr>
        <w:widowControl w:val="0"/>
        <w:spacing w:before="120"/>
        <w:ind w:firstLine="720"/>
        <w:jc w:val="both"/>
        <w:rPr>
          <w:b/>
          <w:sz w:val="28"/>
          <w:szCs w:val="28"/>
        </w:rPr>
      </w:pPr>
      <w:r w:rsidRPr="008205D9">
        <w:rPr>
          <w:b/>
          <w:sz w:val="28"/>
          <w:szCs w:val="28"/>
        </w:rPr>
        <w:t xml:space="preserve">5. </w:t>
      </w:r>
      <w:r w:rsidR="001F7460" w:rsidRPr="001F7460">
        <w:rPr>
          <w:b/>
          <w:sz w:val="28"/>
          <w:szCs w:val="28"/>
        </w:rPr>
        <w:t>Thời gian tuyển sinh</w:t>
      </w:r>
    </w:p>
    <w:p w:rsidR="00325370" w:rsidRPr="00FE3AE3" w:rsidRDefault="00325370" w:rsidP="00325370">
      <w:pPr>
        <w:widowControl w:val="0"/>
        <w:spacing w:beforeLines="60" w:before="144" w:line="288" w:lineRule="auto"/>
        <w:ind w:firstLine="720"/>
        <w:jc w:val="both"/>
        <w:rPr>
          <w:sz w:val="28"/>
          <w:szCs w:val="28"/>
          <w:lang w:val="fr-FR"/>
        </w:rPr>
      </w:pPr>
      <w:r w:rsidRPr="00FE3AE3">
        <w:rPr>
          <w:sz w:val="28"/>
          <w:szCs w:val="28"/>
          <w:lang w:val="fr-FR"/>
        </w:rPr>
        <w:t>- Tuyển sinh</w:t>
      </w:r>
      <w:r>
        <w:rPr>
          <w:sz w:val="28"/>
          <w:szCs w:val="28"/>
          <w:lang w:val="fr-FR"/>
        </w:rPr>
        <w:t xml:space="preserve"> bằng hình thức</w:t>
      </w:r>
      <w:r w:rsidRPr="00FE3AE3">
        <w:rPr>
          <w:sz w:val="28"/>
          <w:szCs w:val="28"/>
          <w:lang w:val="fr-FR"/>
        </w:rPr>
        <w:t xml:space="preserve"> trực tuyến :</w:t>
      </w:r>
    </w:p>
    <w:p w:rsidR="00325370" w:rsidRPr="00FE3AE3" w:rsidRDefault="00325370" w:rsidP="00325370">
      <w:pPr>
        <w:widowControl w:val="0"/>
        <w:spacing w:beforeLines="60" w:before="144" w:line="288" w:lineRule="auto"/>
        <w:jc w:val="both"/>
        <w:rPr>
          <w:sz w:val="28"/>
          <w:szCs w:val="28"/>
          <w:lang w:val="fr-FR"/>
        </w:rPr>
      </w:pPr>
      <w:r w:rsidRPr="00FE3AE3">
        <w:rPr>
          <w:sz w:val="28"/>
          <w:szCs w:val="28"/>
          <w:lang w:val="fr-FR"/>
        </w:rPr>
        <w:tab/>
        <w:t xml:space="preserve">   + Từ ngày </w:t>
      </w:r>
      <w:r>
        <w:rPr>
          <w:sz w:val="28"/>
          <w:szCs w:val="28"/>
          <w:lang w:val="fr-FR"/>
        </w:rPr>
        <w:t>07/7/2023</w:t>
      </w:r>
      <w:r w:rsidRPr="00FE3AE3">
        <w:rPr>
          <w:sz w:val="28"/>
          <w:szCs w:val="28"/>
          <w:lang w:val="fr-FR"/>
        </w:rPr>
        <w:t xml:space="preserve"> đến hết ngày </w:t>
      </w:r>
      <w:r>
        <w:rPr>
          <w:sz w:val="28"/>
          <w:szCs w:val="28"/>
          <w:lang w:val="fr-FR"/>
        </w:rPr>
        <w:t>09/7/2023</w:t>
      </w:r>
    </w:p>
    <w:p w:rsidR="00325370" w:rsidRPr="00FE3AE3" w:rsidRDefault="00325370" w:rsidP="00325370">
      <w:pPr>
        <w:widowControl w:val="0"/>
        <w:spacing w:beforeLines="60" w:before="144" w:line="288" w:lineRule="auto"/>
        <w:jc w:val="both"/>
        <w:rPr>
          <w:b/>
          <w:sz w:val="28"/>
          <w:szCs w:val="28"/>
          <w:lang w:val="fr-FR"/>
        </w:rPr>
      </w:pPr>
      <w:r w:rsidRPr="00FE3AE3">
        <w:rPr>
          <w:sz w:val="28"/>
          <w:szCs w:val="28"/>
          <w:lang w:val="fr-FR"/>
        </w:rPr>
        <w:tab/>
        <w:t xml:space="preserve">- Tuyển sinh </w:t>
      </w:r>
      <w:r>
        <w:rPr>
          <w:sz w:val="28"/>
          <w:szCs w:val="28"/>
          <w:lang w:val="fr-FR"/>
        </w:rPr>
        <w:t xml:space="preserve">bằng hình thức </w:t>
      </w:r>
      <w:r w:rsidRPr="00FE3AE3">
        <w:rPr>
          <w:sz w:val="28"/>
          <w:szCs w:val="28"/>
          <w:lang w:val="fr-FR"/>
        </w:rPr>
        <w:t>trực tiếp</w:t>
      </w:r>
      <w:r w:rsidRPr="00FE3AE3">
        <w:rPr>
          <w:b/>
          <w:sz w:val="28"/>
          <w:szCs w:val="28"/>
          <w:lang w:val="fr-FR"/>
        </w:rPr>
        <w:tab/>
      </w:r>
    </w:p>
    <w:p w:rsidR="00325370" w:rsidRDefault="00325370" w:rsidP="00325370">
      <w:pPr>
        <w:widowControl w:val="0"/>
        <w:spacing w:beforeLines="60" w:before="144" w:line="288" w:lineRule="auto"/>
        <w:jc w:val="both"/>
        <w:rPr>
          <w:sz w:val="28"/>
          <w:szCs w:val="28"/>
          <w:lang w:val="fr-FR"/>
        </w:rPr>
      </w:pPr>
      <w:r w:rsidRPr="00FE3AE3">
        <w:rPr>
          <w:b/>
          <w:sz w:val="28"/>
          <w:szCs w:val="28"/>
          <w:lang w:val="fr-FR"/>
        </w:rPr>
        <w:tab/>
        <w:t xml:space="preserve">   </w:t>
      </w:r>
      <w:r w:rsidRPr="00FE3AE3">
        <w:rPr>
          <w:sz w:val="28"/>
          <w:szCs w:val="28"/>
          <w:lang w:val="fr-FR"/>
        </w:rPr>
        <w:t xml:space="preserve">+ Từ ngày </w:t>
      </w:r>
      <w:r>
        <w:rPr>
          <w:sz w:val="28"/>
          <w:szCs w:val="28"/>
          <w:lang w:val="fr-FR"/>
        </w:rPr>
        <w:t>13/7/2023</w:t>
      </w:r>
      <w:r w:rsidRPr="00FE3AE3">
        <w:rPr>
          <w:sz w:val="28"/>
          <w:szCs w:val="28"/>
          <w:lang w:val="fr-FR"/>
        </w:rPr>
        <w:t xml:space="preserve"> đến ngày </w:t>
      </w:r>
      <w:r>
        <w:rPr>
          <w:sz w:val="28"/>
          <w:szCs w:val="28"/>
          <w:lang w:val="fr-FR"/>
        </w:rPr>
        <w:t>18/7/2023</w:t>
      </w:r>
    </w:p>
    <w:p w:rsidR="000B33A6" w:rsidRDefault="000B33A6" w:rsidP="00325370">
      <w:pPr>
        <w:widowControl w:val="0"/>
        <w:spacing w:beforeLines="60" w:before="144" w:line="288" w:lineRule="auto"/>
        <w:jc w:val="both"/>
        <w:rPr>
          <w:sz w:val="28"/>
          <w:szCs w:val="28"/>
          <w:lang w:val="fr-FR"/>
        </w:rPr>
      </w:pPr>
      <w:r>
        <w:rPr>
          <w:sz w:val="28"/>
          <w:szCs w:val="28"/>
          <w:lang w:val="fr-FR"/>
        </w:rPr>
        <w:tab/>
        <w:t xml:space="preserve">   + Tuyển bổ sung từ ngày 21/7/2023 đến ngày 22/7/2023.</w:t>
      </w:r>
      <w:bookmarkStart w:id="0" w:name="_GoBack"/>
      <w:bookmarkEnd w:id="0"/>
    </w:p>
    <w:p w:rsidR="00BE152C" w:rsidRPr="008205D9" w:rsidRDefault="00BE152C" w:rsidP="008205D9">
      <w:pPr>
        <w:widowControl w:val="0"/>
        <w:overflowPunct w:val="0"/>
        <w:autoSpaceDE w:val="0"/>
        <w:autoSpaceDN w:val="0"/>
        <w:adjustRightInd w:val="0"/>
        <w:spacing w:before="120"/>
        <w:ind w:firstLine="720"/>
        <w:textAlignment w:val="baseline"/>
        <w:rPr>
          <w:b/>
          <w:bCs/>
          <w:sz w:val="28"/>
          <w:szCs w:val="28"/>
          <w:lang w:val="nl-NL"/>
        </w:rPr>
      </w:pPr>
      <w:r w:rsidRPr="008205D9">
        <w:rPr>
          <w:b/>
          <w:bCs/>
          <w:sz w:val="28"/>
          <w:szCs w:val="28"/>
          <w:lang w:val="nl-NL"/>
        </w:rPr>
        <w:t>C. TỔ CHỨC THỰC HIỆN</w:t>
      </w:r>
    </w:p>
    <w:p w:rsidR="00BE152C" w:rsidRDefault="00BE152C" w:rsidP="008205D9">
      <w:pPr>
        <w:widowControl w:val="0"/>
        <w:spacing w:before="120"/>
        <w:ind w:firstLine="720"/>
        <w:jc w:val="both"/>
        <w:rPr>
          <w:b/>
          <w:sz w:val="28"/>
          <w:szCs w:val="28"/>
        </w:rPr>
      </w:pPr>
      <w:r w:rsidRPr="008205D9">
        <w:rPr>
          <w:b/>
          <w:sz w:val="28"/>
          <w:szCs w:val="28"/>
        </w:rPr>
        <w:t xml:space="preserve">I- </w:t>
      </w:r>
      <w:r w:rsidR="00E42341" w:rsidRPr="008205D9">
        <w:rPr>
          <w:b/>
          <w:sz w:val="28"/>
          <w:szCs w:val="28"/>
        </w:rPr>
        <w:t>PHÂN CÔNG NHIỆM VỤ</w:t>
      </w:r>
    </w:p>
    <w:p w:rsidR="00325370" w:rsidRPr="00FE3AE3" w:rsidRDefault="00325370" w:rsidP="00325370">
      <w:pPr>
        <w:widowControl w:val="0"/>
        <w:spacing w:beforeLines="60" w:before="144" w:line="288" w:lineRule="auto"/>
        <w:ind w:firstLine="720"/>
        <w:jc w:val="both"/>
        <w:rPr>
          <w:b/>
          <w:sz w:val="28"/>
          <w:szCs w:val="28"/>
          <w:lang w:val="fr-FR"/>
        </w:rPr>
      </w:pPr>
      <w:r w:rsidRPr="00FE3AE3">
        <w:rPr>
          <w:sz w:val="28"/>
          <w:szCs w:val="28"/>
          <w:lang w:val="fr-FR"/>
        </w:rPr>
        <w:t xml:space="preserve">1. Đồng chí Đỗ Thị Xuân </w:t>
      </w:r>
      <w:r>
        <w:rPr>
          <w:sz w:val="28"/>
          <w:szCs w:val="28"/>
          <w:lang w:val="fr-FR"/>
        </w:rPr>
        <w:t xml:space="preserve"> </w:t>
      </w:r>
      <w:r w:rsidRPr="00FE3AE3">
        <w:rPr>
          <w:sz w:val="28"/>
          <w:szCs w:val="28"/>
          <w:lang w:val="fr-FR"/>
        </w:rPr>
        <w:t>– Hiệu trưởng : Xây dựng kế hoạch tuyển sinh và phụ</w:t>
      </w:r>
      <w:r>
        <w:rPr>
          <w:sz w:val="28"/>
          <w:szCs w:val="28"/>
          <w:lang w:val="fr-FR"/>
        </w:rPr>
        <w:t xml:space="preserve"> trách chung về công tác tuyển sinh.</w:t>
      </w:r>
    </w:p>
    <w:p w:rsidR="00325370" w:rsidRPr="00FE3AE3" w:rsidRDefault="00325370" w:rsidP="00325370">
      <w:pPr>
        <w:pStyle w:val="Heading1"/>
        <w:spacing w:beforeLines="60" w:before="144" w:line="288" w:lineRule="auto"/>
        <w:ind w:hanging="360"/>
        <w:jc w:val="both"/>
        <w:rPr>
          <w:rFonts w:ascii="Times New Roman" w:hAnsi="Times New Roman"/>
          <w:b w:val="0"/>
          <w:sz w:val="28"/>
          <w:szCs w:val="28"/>
          <w:lang w:val="fr-FR"/>
        </w:rPr>
      </w:pPr>
      <w:r w:rsidRPr="00FE3AE3">
        <w:rPr>
          <w:rFonts w:ascii="Times New Roman" w:hAnsi="Times New Roman"/>
          <w:b w:val="0"/>
          <w:sz w:val="28"/>
          <w:szCs w:val="28"/>
          <w:lang w:val="fr-FR"/>
        </w:rPr>
        <w:lastRenderedPageBreak/>
        <w:tab/>
      </w:r>
      <w:r w:rsidRPr="00FE3AE3">
        <w:rPr>
          <w:rFonts w:ascii="Times New Roman" w:hAnsi="Times New Roman"/>
          <w:b w:val="0"/>
          <w:sz w:val="28"/>
          <w:szCs w:val="28"/>
          <w:lang w:val="fr-FR"/>
        </w:rPr>
        <w:tab/>
        <w:t xml:space="preserve">2. Đồng chí Nguyễn Văn Trinh – Phó Hiệu trưởng: </w:t>
      </w:r>
    </w:p>
    <w:p w:rsidR="00325370" w:rsidRPr="00FE3AE3" w:rsidRDefault="00325370" w:rsidP="00325370">
      <w:pPr>
        <w:pStyle w:val="Heading1"/>
        <w:spacing w:beforeLines="60" w:before="144" w:line="288" w:lineRule="auto"/>
        <w:ind w:firstLine="720"/>
        <w:jc w:val="both"/>
        <w:rPr>
          <w:rFonts w:ascii="Times New Roman" w:hAnsi="Times New Roman"/>
          <w:b w:val="0"/>
          <w:sz w:val="28"/>
          <w:szCs w:val="28"/>
          <w:lang w:val="fr-FR"/>
        </w:rPr>
      </w:pPr>
      <w:r w:rsidRPr="00FE3AE3">
        <w:rPr>
          <w:rFonts w:ascii="Times New Roman" w:hAnsi="Times New Roman"/>
          <w:b w:val="0"/>
          <w:sz w:val="28"/>
          <w:szCs w:val="28"/>
          <w:lang w:val="fr-FR"/>
        </w:rPr>
        <w:t>- Phụ trách</w:t>
      </w:r>
      <w:r>
        <w:rPr>
          <w:rFonts w:ascii="Times New Roman" w:hAnsi="Times New Roman"/>
          <w:b w:val="0"/>
          <w:sz w:val="28"/>
          <w:szCs w:val="28"/>
          <w:lang w:val="fr-FR"/>
        </w:rPr>
        <w:t xml:space="preserve"> chỉ đạo công tác</w:t>
      </w:r>
      <w:r w:rsidRPr="00FE3AE3">
        <w:rPr>
          <w:rFonts w:ascii="Times New Roman" w:hAnsi="Times New Roman"/>
          <w:b w:val="0"/>
          <w:sz w:val="28"/>
          <w:szCs w:val="28"/>
          <w:lang w:val="fr-FR"/>
        </w:rPr>
        <w:t xml:space="preserve"> điều tra số trẻ trên đị</w:t>
      </w:r>
      <w:r>
        <w:rPr>
          <w:rFonts w:ascii="Times New Roman" w:hAnsi="Times New Roman"/>
          <w:b w:val="0"/>
          <w:sz w:val="28"/>
          <w:szCs w:val="28"/>
          <w:lang w:val="fr-FR"/>
        </w:rPr>
        <w:t>a bàn; phối hợp với UBND phường, trường tiểu học Đại Mỗ trong công tác rà soát số trẻ trong độ tuổi và tuyên truyền về công tác tuyển sinh.</w:t>
      </w:r>
    </w:p>
    <w:p w:rsidR="00325370" w:rsidRPr="00FE3AE3" w:rsidRDefault="00EE6E95" w:rsidP="00EE6E95">
      <w:pPr>
        <w:pStyle w:val="Heading1"/>
        <w:spacing w:beforeLines="60" w:before="144" w:line="288" w:lineRule="auto"/>
        <w:ind w:firstLine="720"/>
        <w:jc w:val="both"/>
        <w:rPr>
          <w:rFonts w:ascii="Times New Roman" w:hAnsi="Times New Roman"/>
          <w:b w:val="0"/>
          <w:sz w:val="28"/>
          <w:szCs w:val="28"/>
          <w:lang w:val="fr-FR"/>
        </w:rPr>
      </w:pPr>
      <w:r>
        <w:rPr>
          <w:rFonts w:ascii="Times New Roman" w:hAnsi="Times New Roman"/>
          <w:b w:val="0"/>
          <w:sz w:val="28"/>
          <w:szCs w:val="28"/>
          <w:lang w:val="fr-FR"/>
        </w:rPr>
        <w:t xml:space="preserve">- </w:t>
      </w:r>
      <w:r w:rsidR="00325370" w:rsidRPr="00FE3AE3">
        <w:rPr>
          <w:rFonts w:ascii="Times New Roman" w:hAnsi="Times New Roman"/>
          <w:b w:val="0"/>
          <w:sz w:val="28"/>
          <w:szCs w:val="28"/>
          <w:lang w:val="fr-FR"/>
        </w:rPr>
        <w:t>Phụ trách công tác chuẩn bị cơ sở vật chất cho công tác tuyển sinh như : máy tính có kết nối mạng internet, phòng tư vấn tuyển sinh, phòng tiếp nhận hồ sơ vv…..</w:t>
      </w:r>
    </w:p>
    <w:p w:rsidR="00325370" w:rsidRPr="00FE3AE3" w:rsidRDefault="00EE6E95" w:rsidP="00EE6E95">
      <w:pPr>
        <w:pStyle w:val="Heading1"/>
        <w:spacing w:beforeLines="60" w:before="144" w:line="288" w:lineRule="auto"/>
        <w:ind w:firstLine="720"/>
        <w:jc w:val="both"/>
        <w:rPr>
          <w:rFonts w:ascii="Times New Roman" w:hAnsi="Times New Roman"/>
          <w:b w:val="0"/>
          <w:sz w:val="28"/>
          <w:szCs w:val="28"/>
          <w:lang w:val="fr-FR"/>
        </w:rPr>
      </w:pPr>
      <w:r>
        <w:rPr>
          <w:rFonts w:ascii="Times New Roman" w:hAnsi="Times New Roman"/>
          <w:b w:val="0"/>
          <w:sz w:val="28"/>
          <w:szCs w:val="28"/>
          <w:lang w:val="fr-FR"/>
        </w:rPr>
        <w:t xml:space="preserve">- </w:t>
      </w:r>
      <w:r w:rsidR="00325370" w:rsidRPr="00FE3AE3">
        <w:rPr>
          <w:rFonts w:ascii="Times New Roman" w:hAnsi="Times New Roman"/>
          <w:b w:val="0"/>
          <w:sz w:val="28"/>
          <w:szCs w:val="28"/>
          <w:lang w:val="fr-FR"/>
        </w:rPr>
        <w:t>Chỉ đạo, điều hành công tác tiếp nhận hồ sơ, kiểm tra hồ sơ; tư vấn, hướng dẫn phụ huynh học sinh tới tuyển sinh trực tuyến hay trực tiếp (có bảng phân công cụ thể).</w:t>
      </w:r>
    </w:p>
    <w:p w:rsidR="00325370" w:rsidRDefault="00325370" w:rsidP="00325370">
      <w:pPr>
        <w:widowControl w:val="0"/>
        <w:spacing w:beforeLines="60" w:before="144" w:line="288" w:lineRule="auto"/>
        <w:ind w:firstLine="720"/>
        <w:jc w:val="both"/>
        <w:rPr>
          <w:sz w:val="28"/>
          <w:szCs w:val="28"/>
          <w:lang w:val="fr-FR"/>
        </w:rPr>
      </w:pPr>
      <w:r w:rsidRPr="00FE3AE3">
        <w:rPr>
          <w:sz w:val="28"/>
          <w:szCs w:val="28"/>
          <w:lang w:val="fr-FR"/>
        </w:rPr>
        <w:t>- Phối hợp với Đài truyền thanh phường Đại Mỗ, phát thanh kế hoạch tuyển sinh của nhà trường trên hệ thống loa truyền thanh phường từ ngay sau khi Kế hoạch được UBND quận Nam Từ Liêm phê duyệt.</w:t>
      </w:r>
    </w:p>
    <w:p w:rsidR="00B57656" w:rsidRDefault="00B57656" w:rsidP="00325370">
      <w:pPr>
        <w:widowControl w:val="0"/>
        <w:spacing w:beforeLines="60" w:before="144" w:line="288" w:lineRule="auto"/>
        <w:ind w:firstLine="720"/>
        <w:jc w:val="both"/>
        <w:rPr>
          <w:sz w:val="28"/>
          <w:szCs w:val="28"/>
          <w:lang w:val="fr-FR"/>
        </w:rPr>
      </w:pPr>
      <w:r>
        <w:rPr>
          <w:sz w:val="28"/>
          <w:szCs w:val="28"/>
          <w:lang w:val="fr-FR"/>
        </w:rPr>
        <w:t>- Phối hợp với UBND phường, công an phường Đại Mỗ trong công tác xác nhận nơi cư trú, lấy mã định danh</w:t>
      </w:r>
      <w:r w:rsidR="005907EA">
        <w:rPr>
          <w:sz w:val="28"/>
          <w:szCs w:val="28"/>
          <w:lang w:val="fr-FR"/>
        </w:rPr>
        <w:t xml:space="preserve"> cá nhân</w:t>
      </w:r>
      <w:r>
        <w:rPr>
          <w:sz w:val="28"/>
          <w:szCs w:val="28"/>
          <w:lang w:val="fr-FR"/>
        </w:rPr>
        <w:t xml:space="preserve"> cho học sinh.</w:t>
      </w:r>
    </w:p>
    <w:p w:rsidR="00EE6E95" w:rsidRDefault="00EE6E95" w:rsidP="00325370">
      <w:pPr>
        <w:widowControl w:val="0"/>
        <w:spacing w:beforeLines="60" w:before="144" w:line="288" w:lineRule="auto"/>
        <w:ind w:firstLine="720"/>
        <w:jc w:val="both"/>
        <w:rPr>
          <w:sz w:val="28"/>
          <w:szCs w:val="28"/>
          <w:lang w:val="fr-FR"/>
        </w:rPr>
      </w:pPr>
      <w:r>
        <w:rPr>
          <w:sz w:val="28"/>
          <w:szCs w:val="28"/>
          <w:lang w:val="fr-FR"/>
        </w:rPr>
        <w:t>3. Đồng chí Nguyễn Thị Uyên – phụ trách CNTT đăng tải Kế hoạch tuyển sinh của nhà trường lên website và các nhóm trên mạng xã hội như trang fanpage, facebook, zalo…..</w:t>
      </w:r>
      <w:r w:rsidR="00B57656">
        <w:rPr>
          <w:sz w:val="28"/>
          <w:szCs w:val="28"/>
          <w:lang w:val="fr-FR"/>
        </w:rPr>
        <w:t xml:space="preserve"> ; </w:t>
      </w:r>
      <w:proofErr w:type="gramStart"/>
      <w:r w:rsidR="00B57656">
        <w:rPr>
          <w:sz w:val="28"/>
          <w:szCs w:val="28"/>
          <w:lang w:val="fr-FR"/>
        </w:rPr>
        <w:t>tuyên</w:t>
      </w:r>
      <w:proofErr w:type="gramEnd"/>
      <w:r w:rsidR="00B57656">
        <w:rPr>
          <w:sz w:val="28"/>
          <w:szCs w:val="28"/>
          <w:lang w:val="fr-FR"/>
        </w:rPr>
        <w:t xml:space="preserve"> truyền cho CMHS cài đặt ứng dụng VNeID v</w:t>
      </w:r>
      <w:r w:rsidR="005907EA">
        <w:rPr>
          <w:sz w:val="28"/>
          <w:szCs w:val="28"/>
          <w:lang w:val="fr-FR"/>
        </w:rPr>
        <w:t>à xin mã định danh cho học sinh ; thực hiện báo cáo kịp thời lên các cấp.</w:t>
      </w:r>
    </w:p>
    <w:p w:rsidR="00325370" w:rsidRPr="00FE3AE3" w:rsidRDefault="00325370" w:rsidP="00325370">
      <w:pPr>
        <w:pStyle w:val="Body1"/>
        <w:spacing w:beforeLines="60" w:before="144" w:line="288" w:lineRule="auto"/>
        <w:rPr>
          <w:rFonts w:ascii="Times New Roman" w:hAnsi="Times New Roman"/>
          <w:szCs w:val="28"/>
          <w:lang w:val="fr-FR"/>
        </w:rPr>
      </w:pPr>
      <w:r w:rsidRPr="00FE3AE3">
        <w:rPr>
          <w:rFonts w:ascii="Times New Roman" w:hAnsi="Times New Roman"/>
          <w:szCs w:val="28"/>
          <w:lang w:val="fr-FR"/>
        </w:rPr>
        <w:tab/>
      </w:r>
      <w:r w:rsidR="00B72C3C">
        <w:rPr>
          <w:rFonts w:ascii="Times New Roman" w:hAnsi="Times New Roman"/>
          <w:szCs w:val="28"/>
          <w:lang w:val="fr-FR"/>
        </w:rPr>
        <w:t>4</w:t>
      </w:r>
      <w:r w:rsidRPr="00FE3AE3">
        <w:rPr>
          <w:rFonts w:ascii="Times New Roman" w:hAnsi="Times New Roman"/>
          <w:szCs w:val="28"/>
          <w:lang w:val="fr-FR"/>
        </w:rPr>
        <w:t>. Các đồng chí cán bộ, giáo viên, nhân viên trong nhà trường thực hiện nhiệm vụ theo sự phân công cụ thể của Hội đồng tuyển sinh.</w:t>
      </w:r>
    </w:p>
    <w:p w:rsidR="00BE152C" w:rsidRDefault="00BE152C" w:rsidP="008205D9">
      <w:pPr>
        <w:widowControl w:val="0"/>
        <w:spacing w:before="120"/>
        <w:ind w:firstLine="720"/>
        <w:jc w:val="both"/>
        <w:rPr>
          <w:b/>
          <w:sz w:val="28"/>
          <w:szCs w:val="28"/>
        </w:rPr>
      </w:pPr>
      <w:r w:rsidRPr="008205D9">
        <w:rPr>
          <w:b/>
          <w:sz w:val="28"/>
          <w:szCs w:val="28"/>
        </w:rPr>
        <w:t>II</w:t>
      </w:r>
      <w:r w:rsidRPr="008205D9">
        <w:rPr>
          <w:sz w:val="28"/>
          <w:szCs w:val="28"/>
        </w:rPr>
        <w:t xml:space="preserve">. </w:t>
      </w:r>
      <w:r w:rsidR="00E42341" w:rsidRPr="008205D9">
        <w:rPr>
          <w:b/>
          <w:sz w:val="28"/>
          <w:szCs w:val="28"/>
        </w:rPr>
        <w:t>CHẾ ĐỘ BÁO CÁO</w:t>
      </w:r>
    </w:p>
    <w:p w:rsidR="00325370" w:rsidRPr="00FE3AE3" w:rsidRDefault="00325370" w:rsidP="00325370">
      <w:pPr>
        <w:widowControl w:val="0"/>
        <w:spacing w:beforeLines="60" w:before="144" w:line="288" w:lineRule="auto"/>
        <w:ind w:firstLine="720"/>
        <w:rPr>
          <w:bCs/>
          <w:sz w:val="28"/>
          <w:szCs w:val="28"/>
        </w:rPr>
      </w:pPr>
      <w:proofErr w:type="gramStart"/>
      <w:r w:rsidRPr="00FE3AE3">
        <w:rPr>
          <w:bCs/>
          <w:sz w:val="28"/>
          <w:szCs w:val="28"/>
        </w:rPr>
        <w:t>Thực hiện nghiêm túc chế độ báo cáo công tác tuyển sinh về UBND quận, Phòng GD&amp;ĐT một cách kịp thời, đúng quy định</w:t>
      </w:r>
      <w:r>
        <w:rPr>
          <w:bCs/>
          <w:sz w:val="28"/>
          <w:szCs w:val="28"/>
        </w:rPr>
        <w:t>.</w:t>
      </w:r>
      <w:proofErr w:type="gramEnd"/>
    </w:p>
    <w:p w:rsidR="00325370" w:rsidRDefault="00325370" w:rsidP="00325370">
      <w:pPr>
        <w:spacing w:beforeLines="60" w:before="144" w:line="288" w:lineRule="auto"/>
        <w:ind w:firstLine="720"/>
        <w:jc w:val="both"/>
        <w:rPr>
          <w:sz w:val="28"/>
          <w:szCs w:val="28"/>
        </w:rPr>
      </w:pPr>
      <w:r w:rsidRPr="00FE3AE3">
        <w:rPr>
          <w:sz w:val="28"/>
          <w:szCs w:val="28"/>
        </w:rPr>
        <w:t xml:space="preserve">Trên đây là kế hoạch tuyển sinh vào lớp 6 năm học </w:t>
      </w:r>
      <w:r>
        <w:rPr>
          <w:sz w:val="28"/>
          <w:szCs w:val="28"/>
        </w:rPr>
        <w:t>2023-2024</w:t>
      </w:r>
      <w:r w:rsidRPr="00FE3AE3">
        <w:rPr>
          <w:sz w:val="28"/>
          <w:szCs w:val="28"/>
        </w:rPr>
        <w:t xml:space="preserve"> của trường THCS Nguyễn Quý Đức. Kính mong</w:t>
      </w:r>
      <w:r>
        <w:rPr>
          <w:sz w:val="28"/>
          <w:szCs w:val="28"/>
        </w:rPr>
        <w:t xml:space="preserve"> UBND quận, </w:t>
      </w:r>
      <w:r w:rsidRPr="00FE3AE3">
        <w:rPr>
          <w:sz w:val="28"/>
          <w:szCs w:val="28"/>
        </w:rPr>
        <w:t>Phòng GD&amp;ĐT quận Nam Từ Liêm xem xét và phê chuẩn./.</w:t>
      </w:r>
    </w:p>
    <w:p w:rsidR="00BE152C" w:rsidRDefault="00BE152C" w:rsidP="00BE152C">
      <w:pPr>
        <w:jc w:val="both"/>
      </w:pPr>
    </w:p>
    <w:tbl>
      <w:tblPr>
        <w:tblW w:w="0" w:type="auto"/>
        <w:tblLook w:val="04A0" w:firstRow="1" w:lastRow="0" w:firstColumn="1" w:lastColumn="0" w:noHBand="0" w:noVBand="1"/>
      </w:tblPr>
      <w:tblGrid>
        <w:gridCol w:w="4598"/>
        <w:gridCol w:w="4692"/>
      </w:tblGrid>
      <w:tr w:rsidR="00BE152C" w:rsidTr="007162C0">
        <w:tc>
          <w:tcPr>
            <w:tcW w:w="4598" w:type="dxa"/>
          </w:tcPr>
          <w:p w:rsidR="00325370" w:rsidRPr="00325370" w:rsidRDefault="00325370" w:rsidP="00325370">
            <w:pPr>
              <w:jc w:val="both"/>
              <w:rPr>
                <w:b/>
                <w:i/>
              </w:rPr>
            </w:pPr>
            <w:r w:rsidRPr="00325370">
              <w:rPr>
                <w:b/>
                <w:i/>
              </w:rPr>
              <w:t>Nơi nhận:</w:t>
            </w:r>
          </w:p>
          <w:p w:rsidR="00325370" w:rsidRPr="00325370" w:rsidRDefault="00325370" w:rsidP="00325370">
            <w:pPr>
              <w:jc w:val="both"/>
            </w:pPr>
            <w:r w:rsidRPr="00325370">
              <w:t>- UBND quận;</w:t>
            </w:r>
          </w:p>
          <w:p w:rsidR="00325370" w:rsidRPr="00325370" w:rsidRDefault="00325370" w:rsidP="00325370">
            <w:pPr>
              <w:jc w:val="both"/>
            </w:pPr>
            <w:r w:rsidRPr="00325370">
              <w:t>- Phòng GD&amp;ĐT quận;</w:t>
            </w:r>
          </w:p>
          <w:p w:rsidR="00325370" w:rsidRPr="00325370" w:rsidRDefault="00325370" w:rsidP="00325370">
            <w:pPr>
              <w:jc w:val="both"/>
            </w:pPr>
            <w:r w:rsidRPr="00325370">
              <w:t>- UBND phường Đại Mỗ;</w:t>
            </w:r>
          </w:p>
          <w:p w:rsidR="007162C0" w:rsidRPr="00004F20" w:rsidRDefault="00325370" w:rsidP="00325370">
            <w:pPr>
              <w:jc w:val="both"/>
              <w:rPr>
                <w:sz w:val="22"/>
                <w:szCs w:val="22"/>
              </w:rPr>
            </w:pPr>
            <w:r w:rsidRPr="00325370">
              <w:t>- Lưu VT.</w:t>
            </w:r>
          </w:p>
        </w:tc>
        <w:tc>
          <w:tcPr>
            <w:tcW w:w="4692" w:type="dxa"/>
          </w:tcPr>
          <w:p w:rsidR="002B5547" w:rsidRDefault="007162C0" w:rsidP="00BE152C">
            <w:pPr>
              <w:jc w:val="center"/>
              <w:rPr>
                <w:b/>
                <w:sz w:val="26"/>
                <w:szCs w:val="26"/>
              </w:rPr>
            </w:pPr>
            <w:r>
              <w:rPr>
                <w:b/>
                <w:sz w:val="26"/>
                <w:szCs w:val="26"/>
              </w:rPr>
              <w:t>HIỆU TRƯỞNG</w:t>
            </w:r>
          </w:p>
          <w:p w:rsidR="004039A5" w:rsidRDefault="004039A5" w:rsidP="00BE152C">
            <w:pPr>
              <w:jc w:val="center"/>
              <w:rPr>
                <w:b/>
                <w:sz w:val="26"/>
                <w:szCs w:val="26"/>
              </w:rPr>
            </w:pPr>
          </w:p>
          <w:p w:rsidR="004039A5" w:rsidRDefault="004039A5" w:rsidP="00BE152C">
            <w:pPr>
              <w:jc w:val="center"/>
              <w:rPr>
                <w:b/>
                <w:sz w:val="26"/>
                <w:szCs w:val="26"/>
              </w:rPr>
            </w:pPr>
          </w:p>
          <w:p w:rsidR="004039A5" w:rsidRDefault="004039A5" w:rsidP="00BE152C">
            <w:pPr>
              <w:jc w:val="center"/>
              <w:rPr>
                <w:b/>
                <w:sz w:val="26"/>
                <w:szCs w:val="26"/>
              </w:rPr>
            </w:pPr>
          </w:p>
          <w:p w:rsidR="00C458F2" w:rsidRDefault="00C458F2" w:rsidP="00BE152C">
            <w:pPr>
              <w:jc w:val="center"/>
              <w:rPr>
                <w:b/>
                <w:sz w:val="26"/>
                <w:szCs w:val="26"/>
              </w:rPr>
            </w:pPr>
          </w:p>
          <w:p w:rsidR="004039A5" w:rsidRPr="001C12D5" w:rsidRDefault="00325370" w:rsidP="002B5547">
            <w:pPr>
              <w:jc w:val="center"/>
              <w:rPr>
                <w:b/>
                <w:sz w:val="28"/>
                <w:szCs w:val="28"/>
              </w:rPr>
            </w:pPr>
            <w:r>
              <w:rPr>
                <w:b/>
                <w:sz w:val="28"/>
                <w:szCs w:val="28"/>
              </w:rPr>
              <w:t>Đỗ Thị Xuân</w:t>
            </w:r>
          </w:p>
        </w:tc>
      </w:tr>
      <w:tr w:rsidR="007162C0" w:rsidTr="007162C0">
        <w:tc>
          <w:tcPr>
            <w:tcW w:w="4598" w:type="dxa"/>
          </w:tcPr>
          <w:p w:rsidR="007162C0" w:rsidRDefault="007162C0" w:rsidP="005612E0">
            <w:pPr>
              <w:jc w:val="both"/>
              <w:rPr>
                <w:b/>
                <w:i/>
                <w:sz w:val="22"/>
                <w:szCs w:val="22"/>
              </w:rPr>
            </w:pPr>
          </w:p>
          <w:p w:rsidR="007162C0" w:rsidRPr="00004F20" w:rsidRDefault="007162C0" w:rsidP="005612E0">
            <w:pPr>
              <w:jc w:val="both"/>
              <w:rPr>
                <w:b/>
                <w:i/>
                <w:sz w:val="22"/>
                <w:szCs w:val="22"/>
              </w:rPr>
            </w:pPr>
          </w:p>
        </w:tc>
        <w:tc>
          <w:tcPr>
            <w:tcW w:w="4692" w:type="dxa"/>
          </w:tcPr>
          <w:p w:rsidR="007162C0" w:rsidRDefault="007162C0" w:rsidP="00BE152C">
            <w:pPr>
              <w:jc w:val="center"/>
              <w:rPr>
                <w:b/>
                <w:sz w:val="26"/>
                <w:szCs w:val="26"/>
              </w:rPr>
            </w:pPr>
          </w:p>
        </w:tc>
      </w:tr>
      <w:tr w:rsidR="007162C0" w:rsidTr="0065396C">
        <w:tc>
          <w:tcPr>
            <w:tcW w:w="9290" w:type="dxa"/>
            <w:gridSpan w:val="2"/>
          </w:tcPr>
          <w:p w:rsidR="007162C0" w:rsidRDefault="007162C0" w:rsidP="007162C0">
            <w:pPr>
              <w:jc w:val="center"/>
              <w:rPr>
                <w:b/>
                <w:sz w:val="26"/>
                <w:szCs w:val="26"/>
              </w:rPr>
            </w:pPr>
            <w:r>
              <w:rPr>
                <w:b/>
                <w:sz w:val="26"/>
                <w:szCs w:val="26"/>
              </w:rPr>
              <w:lastRenderedPageBreak/>
              <w:t>XÁC NHẬN CỦA UBND PHƯỜNG</w:t>
            </w:r>
            <w:r w:rsidR="00183488">
              <w:rPr>
                <w:b/>
                <w:sz w:val="26"/>
                <w:szCs w:val="26"/>
              </w:rPr>
              <w:t xml:space="preserve"> </w:t>
            </w:r>
          </w:p>
          <w:p w:rsidR="007162C0" w:rsidRDefault="007162C0" w:rsidP="007162C0">
            <w:pPr>
              <w:jc w:val="center"/>
              <w:rPr>
                <w:b/>
                <w:sz w:val="26"/>
                <w:szCs w:val="26"/>
              </w:rPr>
            </w:pPr>
          </w:p>
          <w:p w:rsidR="007162C0" w:rsidRDefault="007162C0" w:rsidP="007162C0">
            <w:pPr>
              <w:jc w:val="center"/>
              <w:rPr>
                <w:b/>
                <w:sz w:val="26"/>
                <w:szCs w:val="26"/>
              </w:rPr>
            </w:pPr>
          </w:p>
          <w:p w:rsidR="007162C0" w:rsidRPr="001F7460" w:rsidRDefault="007162C0" w:rsidP="007162C0">
            <w:pPr>
              <w:jc w:val="center"/>
              <w:rPr>
                <w:b/>
                <w:sz w:val="28"/>
                <w:szCs w:val="28"/>
              </w:rPr>
            </w:pPr>
          </w:p>
          <w:p w:rsidR="007162C0" w:rsidRDefault="007162C0" w:rsidP="007162C0">
            <w:pPr>
              <w:jc w:val="center"/>
              <w:rPr>
                <w:b/>
                <w:sz w:val="26"/>
                <w:szCs w:val="26"/>
              </w:rPr>
            </w:pPr>
          </w:p>
          <w:p w:rsidR="007162C0" w:rsidRDefault="007162C0" w:rsidP="007162C0">
            <w:pPr>
              <w:jc w:val="center"/>
              <w:rPr>
                <w:b/>
                <w:sz w:val="26"/>
                <w:szCs w:val="26"/>
              </w:rPr>
            </w:pPr>
          </w:p>
          <w:p w:rsidR="007162C0" w:rsidRDefault="007162C0" w:rsidP="007162C0">
            <w:pPr>
              <w:jc w:val="center"/>
              <w:rPr>
                <w:b/>
                <w:sz w:val="26"/>
                <w:szCs w:val="26"/>
              </w:rPr>
            </w:pPr>
          </w:p>
          <w:p w:rsidR="007162C0" w:rsidRPr="007162C0" w:rsidRDefault="007162C0" w:rsidP="004D03A0">
            <w:pPr>
              <w:jc w:val="center"/>
              <w:rPr>
                <w:b/>
                <w:sz w:val="26"/>
                <w:szCs w:val="26"/>
              </w:rPr>
            </w:pPr>
            <w:r w:rsidRPr="007162C0">
              <w:rPr>
                <w:b/>
                <w:sz w:val="26"/>
                <w:szCs w:val="26"/>
              </w:rPr>
              <w:t>…………………….</w:t>
            </w:r>
          </w:p>
        </w:tc>
      </w:tr>
      <w:tr w:rsidR="007162C0" w:rsidTr="0065396C">
        <w:tc>
          <w:tcPr>
            <w:tcW w:w="9290" w:type="dxa"/>
            <w:gridSpan w:val="2"/>
          </w:tcPr>
          <w:p w:rsidR="007162C0" w:rsidRDefault="007162C0" w:rsidP="007162C0">
            <w:pPr>
              <w:jc w:val="center"/>
              <w:rPr>
                <w:b/>
                <w:sz w:val="26"/>
                <w:szCs w:val="26"/>
              </w:rPr>
            </w:pPr>
          </w:p>
        </w:tc>
      </w:tr>
      <w:tr w:rsidR="007162C0" w:rsidTr="007162C0">
        <w:tc>
          <w:tcPr>
            <w:tcW w:w="9290" w:type="dxa"/>
            <w:gridSpan w:val="2"/>
          </w:tcPr>
          <w:p w:rsidR="007162C0" w:rsidRDefault="007162C0" w:rsidP="004D03A0">
            <w:pPr>
              <w:jc w:val="center"/>
              <w:rPr>
                <w:b/>
                <w:sz w:val="26"/>
                <w:szCs w:val="26"/>
              </w:rPr>
            </w:pPr>
            <w:r>
              <w:rPr>
                <w:b/>
                <w:sz w:val="26"/>
                <w:szCs w:val="26"/>
              </w:rPr>
              <w:t>PHÊ DUYỆT CỦA PHÒNG GDĐT</w:t>
            </w:r>
          </w:p>
          <w:p w:rsidR="007162C0" w:rsidRDefault="007162C0" w:rsidP="004D03A0">
            <w:pPr>
              <w:jc w:val="center"/>
              <w:rPr>
                <w:b/>
                <w:sz w:val="26"/>
                <w:szCs w:val="26"/>
              </w:rPr>
            </w:pPr>
          </w:p>
          <w:p w:rsidR="007162C0" w:rsidRDefault="007162C0" w:rsidP="004D03A0">
            <w:pPr>
              <w:jc w:val="center"/>
              <w:rPr>
                <w:b/>
                <w:sz w:val="26"/>
                <w:szCs w:val="26"/>
              </w:rPr>
            </w:pPr>
          </w:p>
          <w:p w:rsidR="007162C0" w:rsidRDefault="007162C0" w:rsidP="004D03A0">
            <w:pPr>
              <w:jc w:val="center"/>
              <w:rPr>
                <w:b/>
                <w:sz w:val="26"/>
                <w:szCs w:val="26"/>
              </w:rPr>
            </w:pPr>
          </w:p>
          <w:p w:rsidR="007162C0" w:rsidRDefault="007162C0" w:rsidP="004D03A0">
            <w:pPr>
              <w:jc w:val="center"/>
              <w:rPr>
                <w:b/>
                <w:sz w:val="26"/>
                <w:szCs w:val="26"/>
              </w:rPr>
            </w:pPr>
          </w:p>
          <w:p w:rsidR="007162C0" w:rsidRDefault="007162C0" w:rsidP="004D03A0">
            <w:pPr>
              <w:jc w:val="center"/>
              <w:rPr>
                <w:b/>
                <w:sz w:val="26"/>
                <w:szCs w:val="26"/>
              </w:rPr>
            </w:pPr>
          </w:p>
          <w:p w:rsidR="007162C0" w:rsidRDefault="007162C0" w:rsidP="004D03A0">
            <w:pPr>
              <w:jc w:val="center"/>
              <w:rPr>
                <w:b/>
                <w:sz w:val="26"/>
                <w:szCs w:val="26"/>
              </w:rPr>
            </w:pPr>
          </w:p>
          <w:p w:rsidR="007162C0" w:rsidRPr="007162C0" w:rsidRDefault="007162C0" w:rsidP="004D03A0">
            <w:pPr>
              <w:jc w:val="center"/>
              <w:rPr>
                <w:b/>
                <w:sz w:val="26"/>
                <w:szCs w:val="26"/>
              </w:rPr>
            </w:pPr>
            <w:r w:rsidRPr="007162C0">
              <w:rPr>
                <w:b/>
                <w:sz w:val="26"/>
                <w:szCs w:val="26"/>
              </w:rPr>
              <w:t>…………………….</w:t>
            </w:r>
          </w:p>
        </w:tc>
      </w:tr>
    </w:tbl>
    <w:p w:rsidR="00BE152C" w:rsidRDefault="00BE152C" w:rsidP="00BE152C">
      <w:pPr>
        <w:jc w:val="both"/>
      </w:pPr>
    </w:p>
    <w:p w:rsidR="00770822" w:rsidRDefault="00770822">
      <w:pPr>
        <w:spacing w:after="160" w:line="259" w:lineRule="auto"/>
      </w:pPr>
    </w:p>
    <w:sectPr w:rsidR="00770822" w:rsidSect="00EE6E95">
      <w:headerReference w:type="default"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09" w:rsidRDefault="00FF6D09" w:rsidP="009B3DA7">
      <w:r>
        <w:separator/>
      </w:r>
    </w:p>
  </w:endnote>
  <w:endnote w:type="continuationSeparator" w:id="0">
    <w:p w:rsidR="00FF6D09" w:rsidRDefault="00FF6D09" w:rsidP="009B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A7" w:rsidRDefault="009B3DA7">
    <w:pPr>
      <w:pStyle w:val="Footer"/>
      <w:jc w:val="right"/>
    </w:pPr>
  </w:p>
  <w:p w:rsidR="009B3DA7" w:rsidRDefault="009B3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09" w:rsidRDefault="00FF6D09" w:rsidP="009B3DA7">
      <w:r>
        <w:separator/>
      </w:r>
    </w:p>
  </w:footnote>
  <w:footnote w:type="continuationSeparator" w:id="0">
    <w:p w:rsidR="00FF6D09" w:rsidRDefault="00FF6D09" w:rsidP="009B3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006512"/>
      <w:docPartObj>
        <w:docPartGallery w:val="Page Numbers (Top of Page)"/>
        <w:docPartUnique/>
      </w:docPartObj>
    </w:sdtPr>
    <w:sdtEndPr>
      <w:rPr>
        <w:noProof/>
      </w:rPr>
    </w:sdtEndPr>
    <w:sdtContent>
      <w:p w:rsidR="00723E40" w:rsidRDefault="00723E40">
        <w:pPr>
          <w:pStyle w:val="Header"/>
          <w:jc w:val="center"/>
        </w:pPr>
        <w:r>
          <w:fldChar w:fldCharType="begin"/>
        </w:r>
        <w:r>
          <w:instrText xml:space="preserve"> PAGE   \* MERGEFORMAT </w:instrText>
        </w:r>
        <w:r>
          <w:fldChar w:fldCharType="separate"/>
        </w:r>
        <w:r w:rsidR="000B33A6">
          <w:rPr>
            <w:noProof/>
          </w:rPr>
          <w:t>4</w:t>
        </w:r>
        <w:r>
          <w:rPr>
            <w:noProof/>
          </w:rPr>
          <w:fldChar w:fldCharType="end"/>
        </w:r>
      </w:p>
    </w:sdtContent>
  </w:sdt>
  <w:p w:rsidR="00723E40" w:rsidRDefault="00723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F5FB8"/>
    <w:multiLevelType w:val="hybridMultilevel"/>
    <w:tmpl w:val="74CE8D66"/>
    <w:lvl w:ilvl="0" w:tplc="0BC27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2C"/>
    <w:rsid w:val="000B33A6"/>
    <w:rsid w:val="000D4B80"/>
    <w:rsid w:val="00110C6C"/>
    <w:rsid w:val="00183488"/>
    <w:rsid w:val="001C12D5"/>
    <w:rsid w:val="001C4ACB"/>
    <w:rsid w:val="001E02B6"/>
    <w:rsid w:val="001E3912"/>
    <w:rsid w:val="001F7460"/>
    <w:rsid w:val="00217697"/>
    <w:rsid w:val="00234948"/>
    <w:rsid w:val="00293FE1"/>
    <w:rsid w:val="002B5547"/>
    <w:rsid w:val="002D3493"/>
    <w:rsid w:val="002F3C39"/>
    <w:rsid w:val="002F6990"/>
    <w:rsid w:val="00300B01"/>
    <w:rsid w:val="00325370"/>
    <w:rsid w:val="00331464"/>
    <w:rsid w:val="003972BA"/>
    <w:rsid w:val="003A6D85"/>
    <w:rsid w:val="00402D4E"/>
    <w:rsid w:val="004039A5"/>
    <w:rsid w:val="004060D4"/>
    <w:rsid w:val="00427BB3"/>
    <w:rsid w:val="00447971"/>
    <w:rsid w:val="004802CD"/>
    <w:rsid w:val="004C522E"/>
    <w:rsid w:val="004D1F31"/>
    <w:rsid w:val="00530EE4"/>
    <w:rsid w:val="00556344"/>
    <w:rsid w:val="00560DCF"/>
    <w:rsid w:val="00573A0F"/>
    <w:rsid w:val="00585836"/>
    <w:rsid w:val="005907EA"/>
    <w:rsid w:val="005A25CF"/>
    <w:rsid w:val="005E5E00"/>
    <w:rsid w:val="00601B22"/>
    <w:rsid w:val="006240B4"/>
    <w:rsid w:val="00642E7B"/>
    <w:rsid w:val="0066771F"/>
    <w:rsid w:val="00676F1A"/>
    <w:rsid w:val="00692DA7"/>
    <w:rsid w:val="006A06DF"/>
    <w:rsid w:val="007162C0"/>
    <w:rsid w:val="0071747C"/>
    <w:rsid w:val="00723E40"/>
    <w:rsid w:val="007312C1"/>
    <w:rsid w:val="00757620"/>
    <w:rsid w:val="00761419"/>
    <w:rsid w:val="00770822"/>
    <w:rsid w:val="007A73A3"/>
    <w:rsid w:val="007D47DB"/>
    <w:rsid w:val="007E4F4F"/>
    <w:rsid w:val="008052EF"/>
    <w:rsid w:val="008205D9"/>
    <w:rsid w:val="00837396"/>
    <w:rsid w:val="008506A3"/>
    <w:rsid w:val="00850E37"/>
    <w:rsid w:val="008547E1"/>
    <w:rsid w:val="00873E13"/>
    <w:rsid w:val="00891DC5"/>
    <w:rsid w:val="008B47D3"/>
    <w:rsid w:val="008B6CCC"/>
    <w:rsid w:val="008E30FD"/>
    <w:rsid w:val="008E544B"/>
    <w:rsid w:val="008F226C"/>
    <w:rsid w:val="009030F1"/>
    <w:rsid w:val="00917796"/>
    <w:rsid w:val="00952209"/>
    <w:rsid w:val="0099752D"/>
    <w:rsid w:val="009B3DA7"/>
    <w:rsid w:val="00A126AE"/>
    <w:rsid w:val="00A141B5"/>
    <w:rsid w:val="00A609D1"/>
    <w:rsid w:val="00A71B25"/>
    <w:rsid w:val="00AF1262"/>
    <w:rsid w:val="00B07D5E"/>
    <w:rsid w:val="00B10B36"/>
    <w:rsid w:val="00B20E0F"/>
    <w:rsid w:val="00B216F8"/>
    <w:rsid w:val="00B57656"/>
    <w:rsid w:val="00B67476"/>
    <w:rsid w:val="00B72C3C"/>
    <w:rsid w:val="00B8091A"/>
    <w:rsid w:val="00B8612E"/>
    <w:rsid w:val="00BE152C"/>
    <w:rsid w:val="00C213D6"/>
    <w:rsid w:val="00C2305E"/>
    <w:rsid w:val="00C458F2"/>
    <w:rsid w:val="00C5381F"/>
    <w:rsid w:val="00C73B35"/>
    <w:rsid w:val="00C92CFD"/>
    <w:rsid w:val="00CB5897"/>
    <w:rsid w:val="00CD451A"/>
    <w:rsid w:val="00CD5F14"/>
    <w:rsid w:val="00CE4E75"/>
    <w:rsid w:val="00CF37A0"/>
    <w:rsid w:val="00D229F3"/>
    <w:rsid w:val="00D43DA1"/>
    <w:rsid w:val="00D66925"/>
    <w:rsid w:val="00DC7566"/>
    <w:rsid w:val="00E174DF"/>
    <w:rsid w:val="00E357E3"/>
    <w:rsid w:val="00E42341"/>
    <w:rsid w:val="00E43DA2"/>
    <w:rsid w:val="00EB4897"/>
    <w:rsid w:val="00EC2110"/>
    <w:rsid w:val="00EE6E95"/>
    <w:rsid w:val="00F171FF"/>
    <w:rsid w:val="00F31A08"/>
    <w:rsid w:val="00F62362"/>
    <w:rsid w:val="00FC28E4"/>
    <w:rsid w:val="00FE3394"/>
    <w:rsid w:val="00F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2C"/>
    <w:pPr>
      <w:spacing w:after="0" w:line="240" w:lineRule="auto"/>
    </w:pPr>
    <w:rPr>
      <w:rFonts w:ascii="Times New Roman" w:eastAsia="Times New Roman" w:hAnsi="Times New Roman" w:cs="Times New Roman"/>
      <w:sz w:val="24"/>
      <w:szCs w:val="24"/>
    </w:rPr>
  </w:style>
  <w:style w:type="paragraph" w:styleId="Heading1">
    <w:name w:val="heading 1"/>
    <w:next w:val="Body1"/>
    <w:link w:val="Heading1Char"/>
    <w:autoRedefine/>
    <w:qFormat/>
    <w:rsid w:val="00BE152C"/>
    <w:pPr>
      <w:keepNext/>
      <w:spacing w:after="0" w:line="240" w:lineRule="auto"/>
      <w:outlineLvl w:val="0"/>
    </w:pPr>
    <w:rPr>
      <w:rFonts w:ascii="Helvetica" w:eastAsia="Arial Unicode MS" w:hAnsi="Helvetica"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52C"/>
    <w:rPr>
      <w:rFonts w:ascii="Helvetica" w:eastAsia="Arial Unicode MS" w:hAnsi="Helvetica" w:cs="Times New Roman"/>
      <w:b/>
      <w:color w:val="000000"/>
      <w:sz w:val="20"/>
      <w:szCs w:val="20"/>
      <w:u w:color="000000"/>
    </w:rPr>
  </w:style>
  <w:style w:type="paragraph" w:customStyle="1" w:styleId="Body1">
    <w:name w:val="Body 1"/>
    <w:rsid w:val="00BE152C"/>
    <w:pPr>
      <w:spacing w:after="0" w:line="240" w:lineRule="auto"/>
      <w:outlineLvl w:val="0"/>
    </w:pPr>
    <w:rPr>
      <w:rFonts w:ascii="Helvetica" w:eastAsia="Arial Unicode MS" w:hAnsi="Helvetica" w:cs="Times New Roman"/>
      <w:color w:val="000000"/>
      <w:sz w:val="28"/>
      <w:szCs w:val="20"/>
      <w:u w:color="000000"/>
    </w:rPr>
  </w:style>
  <w:style w:type="character" w:styleId="Hyperlink">
    <w:name w:val="Hyperlink"/>
    <w:basedOn w:val="DefaultParagraphFont"/>
    <w:uiPriority w:val="99"/>
    <w:unhideWhenUsed/>
    <w:rsid w:val="00BE152C"/>
    <w:rPr>
      <w:color w:val="0000FF"/>
      <w:u w:val="single"/>
    </w:rPr>
  </w:style>
  <w:style w:type="paragraph" w:styleId="ListParagraph">
    <w:name w:val="List Paragraph"/>
    <w:basedOn w:val="Normal"/>
    <w:uiPriority w:val="34"/>
    <w:qFormat/>
    <w:rsid w:val="008B6CCC"/>
    <w:pPr>
      <w:ind w:left="720"/>
      <w:contextualSpacing/>
    </w:pPr>
  </w:style>
  <w:style w:type="paragraph" w:styleId="Header">
    <w:name w:val="header"/>
    <w:basedOn w:val="Normal"/>
    <w:link w:val="HeaderChar"/>
    <w:uiPriority w:val="99"/>
    <w:unhideWhenUsed/>
    <w:rsid w:val="009B3DA7"/>
    <w:pPr>
      <w:tabs>
        <w:tab w:val="center" w:pos="4680"/>
        <w:tab w:val="right" w:pos="9360"/>
      </w:tabs>
    </w:pPr>
  </w:style>
  <w:style w:type="character" w:customStyle="1" w:styleId="HeaderChar">
    <w:name w:val="Header Char"/>
    <w:basedOn w:val="DefaultParagraphFont"/>
    <w:link w:val="Header"/>
    <w:uiPriority w:val="99"/>
    <w:rsid w:val="009B3D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3DA7"/>
    <w:pPr>
      <w:tabs>
        <w:tab w:val="center" w:pos="4680"/>
        <w:tab w:val="right" w:pos="9360"/>
      </w:tabs>
    </w:pPr>
  </w:style>
  <w:style w:type="character" w:customStyle="1" w:styleId="FooterChar">
    <w:name w:val="Footer Char"/>
    <w:basedOn w:val="DefaultParagraphFont"/>
    <w:link w:val="Footer"/>
    <w:uiPriority w:val="99"/>
    <w:rsid w:val="009B3D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0C6C"/>
    <w:rPr>
      <w:rFonts w:ascii="Tahoma" w:hAnsi="Tahoma" w:cs="Tahoma"/>
      <w:sz w:val="16"/>
      <w:szCs w:val="16"/>
    </w:rPr>
  </w:style>
  <w:style w:type="character" w:customStyle="1" w:styleId="BalloonTextChar">
    <w:name w:val="Balloon Text Char"/>
    <w:basedOn w:val="DefaultParagraphFont"/>
    <w:link w:val="BalloonText"/>
    <w:uiPriority w:val="99"/>
    <w:semiHidden/>
    <w:rsid w:val="00110C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2C"/>
    <w:pPr>
      <w:spacing w:after="0" w:line="240" w:lineRule="auto"/>
    </w:pPr>
    <w:rPr>
      <w:rFonts w:ascii="Times New Roman" w:eastAsia="Times New Roman" w:hAnsi="Times New Roman" w:cs="Times New Roman"/>
      <w:sz w:val="24"/>
      <w:szCs w:val="24"/>
    </w:rPr>
  </w:style>
  <w:style w:type="paragraph" w:styleId="Heading1">
    <w:name w:val="heading 1"/>
    <w:next w:val="Body1"/>
    <w:link w:val="Heading1Char"/>
    <w:autoRedefine/>
    <w:qFormat/>
    <w:rsid w:val="00BE152C"/>
    <w:pPr>
      <w:keepNext/>
      <w:spacing w:after="0" w:line="240" w:lineRule="auto"/>
      <w:outlineLvl w:val="0"/>
    </w:pPr>
    <w:rPr>
      <w:rFonts w:ascii="Helvetica" w:eastAsia="Arial Unicode MS" w:hAnsi="Helvetica"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52C"/>
    <w:rPr>
      <w:rFonts w:ascii="Helvetica" w:eastAsia="Arial Unicode MS" w:hAnsi="Helvetica" w:cs="Times New Roman"/>
      <w:b/>
      <w:color w:val="000000"/>
      <w:sz w:val="20"/>
      <w:szCs w:val="20"/>
      <w:u w:color="000000"/>
    </w:rPr>
  </w:style>
  <w:style w:type="paragraph" w:customStyle="1" w:styleId="Body1">
    <w:name w:val="Body 1"/>
    <w:rsid w:val="00BE152C"/>
    <w:pPr>
      <w:spacing w:after="0" w:line="240" w:lineRule="auto"/>
      <w:outlineLvl w:val="0"/>
    </w:pPr>
    <w:rPr>
      <w:rFonts w:ascii="Helvetica" w:eastAsia="Arial Unicode MS" w:hAnsi="Helvetica" w:cs="Times New Roman"/>
      <w:color w:val="000000"/>
      <w:sz w:val="28"/>
      <w:szCs w:val="20"/>
      <w:u w:color="000000"/>
    </w:rPr>
  </w:style>
  <w:style w:type="character" w:styleId="Hyperlink">
    <w:name w:val="Hyperlink"/>
    <w:basedOn w:val="DefaultParagraphFont"/>
    <w:uiPriority w:val="99"/>
    <w:unhideWhenUsed/>
    <w:rsid w:val="00BE152C"/>
    <w:rPr>
      <w:color w:val="0000FF"/>
      <w:u w:val="single"/>
    </w:rPr>
  </w:style>
  <w:style w:type="paragraph" w:styleId="ListParagraph">
    <w:name w:val="List Paragraph"/>
    <w:basedOn w:val="Normal"/>
    <w:uiPriority w:val="34"/>
    <w:qFormat/>
    <w:rsid w:val="008B6CCC"/>
    <w:pPr>
      <w:ind w:left="720"/>
      <w:contextualSpacing/>
    </w:pPr>
  </w:style>
  <w:style w:type="paragraph" w:styleId="Header">
    <w:name w:val="header"/>
    <w:basedOn w:val="Normal"/>
    <w:link w:val="HeaderChar"/>
    <w:uiPriority w:val="99"/>
    <w:unhideWhenUsed/>
    <w:rsid w:val="009B3DA7"/>
    <w:pPr>
      <w:tabs>
        <w:tab w:val="center" w:pos="4680"/>
        <w:tab w:val="right" w:pos="9360"/>
      </w:tabs>
    </w:pPr>
  </w:style>
  <w:style w:type="character" w:customStyle="1" w:styleId="HeaderChar">
    <w:name w:val="Header Char"/>
    <w:basedOn w:val="DefaultParagraphFont"/>
    <w:link w:val="Header"/>
    <w:uiPriority w:val="99"/>
    <w:rsid w:val="009B3D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3DA7"/>
    <w:pPr>
      <w:tabs>
        <w:tab w:val="center" w:pos="4680"/>
        <w:tab w:val="right" w:pos="9360"/>
      </w:tabs>
    </w:pPr>
  </w:style>
  <w:style w:type="character" w:customStyle="1" w:styleId="FooterChar">
    <w:name w:val="Footer Char"/>
    <w:basedOn w:val="DefaultParagraphFont"/>
    <w:link w:val="Footer"/>
    <w:uiPriority w:val="99"/>
    <w:rsid w:val="009B3D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0C6C"/>
    <w:rPr>
      <w:rFonts w:ascii="Tahoma" w:hAnsi="Tahoma" w:cs="Tahoma"/>
      <w:sz w:val="16"/>
      <w:szCs w:val="16"/>
    </w:rPr>
  </w:style>
  <w:style w:type="character" w:customStyle="1" w:styleId="BalloonTextChar">
    <w:name w:val="Balloon Text Char"/>
    <w:basedOn w:val="DefaultParagraphFont"/>
    <w:link w:val="BalloonText"/>
    <w:uiPriority w:val="99"/>
    <w:semiHidden/>
    <w:rsid w:val="00110C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PQTOAN</dc:creator>
  <cp:lastModifiedBy>Personal</cp:lastModifiedBy>
  <cp:revision>17</cp:revision>
  <cp:lastPrinted>2022-04-15T06:48:00Z</cp:lastPrinted>
  <dcterms:created xsi:type="dcterms:W3CDTF">2023-04-05T02:53:00Z</dcterms:created>
  <dcterms:modified xsi:type="dcterms:W3CDTF">2023-05-22T09:06:00Z</dcterms:modified>
</cp:coreProperties>
</file>